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6396" w14:textId="2071F2F3" w:rsidR="00B37BCB" w:rsidRDefault="00B37BCB" w:rsidP="00230039">
      <w:pPr>
        <w:rPr>
          <w:rFonts w:ascii="Times" w:hAnsi="Times" w:cs="Arial"/>
          <w:shd w:val="clear" w:color="auto" w:fill="FFFFFF"/>
          <w:lang w:val="it-IT"/>
        </w:rPr>
      </w:pPr>
    </w:p>
    <w:p w14:paraId="23DCC7B3" w14:textId="174BC12C" w:rsidR="00734E2A" w:rsidRPr="00734E2A" w:rsidRDefault="00734E2A" w:rsidP="00734E2A">
      <w:pPr>
        <w:shd w:val="clear" w:color="auto" w:fill="FFFFFF"/>
        <w:spacing w:line="360" w:lineRule="atLeast"/>
        <w:jc w:val="center"/>
        <w:rPr>
          <w:rFonts w:ascii="Calibri" w:hAnsi="Calibri" w:cs="Calibri"/>
          <w:bdr w:val="none" w:sz="0" w:space="0" w:color="auto"/>
          <w:lang w:val="it-IT"/>
        </w:rPr>
      </w:pPr>
      <w:r w:rsidRPr="00734E2A">
        <w:rPr>
          <w:rFonts w:ascii="Arial" w:hAnsi="Arial" w:cs="Arial"/>
          <w:b/>
          <w:bCs/>
          <w:lang w:val="it-IT"/>
        </w:rPr>
        <w:t>Campania by Night</w:t>
      </w:r>
      <w:r w:rsidRPr="00734E2A">
        <w:rPr>
          <w:rFonts w:ascii="Arial" w:hAnsi="Arial" w:cs="Arial"/>
          <w:b/>
          <w:bCs/>
          <w:lang w:val="it-IT"/>
        </w:rPr>
        <w:t>, rivivi l’arte di notte</w:t>
      </w:r>
    </w:p>
    <w:p w14:paraId="67E5D1CE" w14:textId="77777777" w:rsidR="00734E2A" w:rsidRPr="00734E2A" w:rsidRDefault="00734E2A" w:rsidP="00734E2A">
      <w:pPr>
        <w:shd w:val="clear" w:color="auto" w:fill="FFFFFF"/>
        <w:spacing w:line="360" w:lineRule="atLeast"/>
        <w:jc w:val="center"/>
        <w:rPr>
          <w:rFonts w:ascii="Calibri" w:hAnsi="Calibri" w:cs="Calibri"/>
          <w:lang w:val="it-IT"/>
        </w:rPr>
      </w:pPr>
      <w:r w:rsidRPr="00734E2A">
        <w:rPr>
          <w:rFonts w:ascii="Arial" w:hAnsi="Arial" w:cs="Arial"/>
          <w:lang w:val="it-IT"/>
        </w:rPr>
        <w:t>Da giugno a ottobre 20 location e 80 eventi per l’estate 2021</w:t>
      </w:r>
    </w:p>
    <w:p w14:paraId="76AEAA05" w14:textId="77777777" w:rsidR="00734E2A" w:rsidRPr="00734E2A" w:rsidRDefault="00734E2A" w:rsidP="00734E2A">
      <w:pPr>
        <w:shd w:val="clear" w:color="auto" w:fill="FFFFFF"/>
        <w:spacing w:line="360" w:lineRule="atLeast"/>
        <w:jc w:val="both"/>
        <w:rPr>
          <w:rFonts w:ascii="Calibri" w:hAnsi="Calibri" w:cs="Calibri"/>
          <w:sz w:val="20"/>
          <w:szCs w:val="20"/>
          <w:lang w:val="it-IT"/>
        </w:rPr>
      </w:pPr>
      <w:r w:rsidRPr="00734E2A">
        <w:rPr>
          <w:rFonts w:ascii="Arial" w:hAnsi="Arial" w:cs="Arial"/>
          <w:lang w:val="it-IT"/>
        </w:rPr>
        <w:t> </w:t>
      </w:r>
    </w:p>
    <w:p w14:paraId="25BD6805" w14:textId="77777777" w:rsidR="00734E2A" w:rsidRPr="00734E2A" w:rsidRDefault="00734E2A" w:rsidP="00734E2A">
      <w:pPr>
        <w:shd w:val="clear" w:color="auto" w:fill="FFFFFF"/>
        <w:spacing w:line="360" w:lineRule="atLeast"/>
        <w:jc w:val="both"/>
        <w:rPr>
          <w:rFonts w:ascii="Calibri" w:hAnsi="Calibri" w:cs="Calibri"/>
          <w:sz w:val="20"/>
          <w:szCs w:val="20"/>
          <w:lang w:val="it-IT"/>
        </w:rPr>
      </w:pPr>
      <w:r w:rsidRPr="00734E2A">
        <w:rPr>
          <w:rFonts w:ascii="Arial" w:hAnsi="Arial" w:cs="Arial"/>
          <w:shd w:val="clear" w:color="auto" w:fill="FFFFFF"/>
          <w:lang w:val="it-IT"/>
        </w:rPr>
        <w:t>Partono il </w:t>
      </w:r>
      <w:r w:rsidRPr="00734E2A">
        <w:rPr>
          <w:rFonts w:ascii="Arial" w:hAnsi="Arial" w:cs="Arial"/>
          <w:b/>
          <w:bCs/>
          <w:shd w:val="clear" w:color="auto" w:fill="FFFFFF"/>
          <w:lang w:val="it-IT"/>
        </w:rPr>
        <w:t>21 giugno</w:t>
      </w:r>
      <w:r w:rsidRPr="00734E2A">
        <w:rPr>
          <w:rFonts w:ascii="Arial" w:hAnsi="Arial" w:cs="Arial"/>
          <w:shd w:val="clear" w:color="auto" w:fill="FFFFFF"/>
          <w:lang w:val="it-IT"/>
        </w:rPr>
        <w:t>, con l’alba del solstizio d’estate nel parco archeologico di Pompei, i nuovi appuntamenti di </w:t>
      </w:r>
      <w:r w:rsidRPr="00734E2A">
        <w:rPr>
          <w:rFonts w:ascii="Arial" w:hAnsi="Arial" w:cs="Arial"/>
          <w:b/>
          <w:bCs/>
          <w:shd w:val="clear" w:color="auto" w:fill="FFFFFF"/>
          <w:lang w:val="it-IT"/>
        </w:rPr>
        <w:t>Campania by night</w:t>
      </w:r>
      <w:r w:rsidRPr="00734E2A">
        <w:rPr>
          <w:rFonts w:ascii="Arial" w:hAnsi="Arial" w:cs="Arial"/>
          <w:shd w:val="clear" w:color="auto" w:fill="FFFFFF"/>
          <w:lang w:val="it-IT"/>
        </w:rPr>
        <w:t>, il programma di eventi culturali e di spettacoli realizzati in siti culturali, musei, parchi archeologici e borghi, p</w:t>
      </w:r>
      <w:r w:rsidRPr="00734E2A">
        <w:rPr>
          <w:rFonts w:ascii="Arial" w:hAnsi="Arial" w:cs="Arial"/>
          <w:lang w:val="it-IT"/>
        </w:rPr>
        <w:t>rogrammato e finanziato dalla Regione Campania attraverso Scabec, su fondi POC. </w:t>
      </w:r>
    </w:p>
    <w:p w14:paraId="6E4C585D"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Anche quest’anno concerti, spettacoli teatrali, recital e visite guidate per un'offerta che è anche un viaggio nella produzione artistica campana: </w:t>
      </w:r>
      <w:r w:rsidRPr="00734E2A">
        <w:rPr>
          <w:rFonts w:ascii="Arial" w:hAnsi="Arial" w:cs="Arial"/>
          <w:b/>
          <w:bCs/>
          <w:shd w:val="clear" w:color="auto" w:fill="FFFFFF"/>
          <w:lang w:val="it-IT"/>
        </w:rPr>
        <w:t>80 appuntamenti in circa 20 location di fascino</w:t>
      </w:r>
      <w:r w:rsidRPr="00734E2A">
        <w:rPr>
          <w:rFonts w:ascii="Arial" w:hAnsi="Arial" w:cs="Arial"/>
          <w:shd w:val="clear" w:color="auto" w:fill="FFFFFF"/>
          <w:lang w:val="it-IT"/>
        </w:rPr>
        <w:t>, per un programma che durerà sino a ottobre, per invogliare turisti e residenti a rivivere i nostri luoghi della cultura sotto le stelle. </w:t>
      </w:r>
      <w:r w:rsidRPr="00734E2A">
        <w:rPr>
          <w:rFonts w:ascii="Arial" w:hAnsi="Arial" w:cs="Arial"/>
          <w:shd w:val="clear" w:color="auto" w:fill="FFFFFF"/>
          <w:lang w:val="it-IT"/>
        </w:rPr>
        <w:br/>
      </w:r>
      <w:r w:rsidRPr="00734E2A">
        <w:rPr>
          <w:rFonts w:ascii="Arial" w:hAnsi="Arial" w:cs="Arial"/>
          <w:lang w:val="it-IT"/>
        </w:rPr>
        <w:t>Eventi e appuntamenti </w:t>
      </w:r>
      <w:r w:rsidRPr="00734E2A">
        <w:rPr>
          <w:rFonts w:ascii="Arial" w:hAnsi="Arial" w:cs="Arial"/>
          <w:b/>
          <w:bCs/>
          <w:lang w:val="it-IT"/>
        </w:rPr>
        <w:t>dal 21 giugno al 9 ottobre</w:t>
      </w:r>
      <w:r w:rsidRPr="00734E2A">
        <w:rPr>
          <w:rFonts w:ascii="Arial" w:hAnsi="Arial" w:cs="Arial"/>
          <w:lang w:val="it-IT"/>
        </w:rPr>
        <w:t xml:space="preserve"> che saranno in tutta la regione: nelle aree archeologiche vesuviane di Pompei, Ercolano, </w:t>
      </w:r>
      <w:proofErr w:type="spellStart"/>
      <w:r w:rsidRPr="00734E2A">
        <w:rPr>
          <w:rFonts w:ascii="Arial" w:hAnsi="Arial" w:cs="Arial"/>
          <w:lang w:val="it-IT"/>
        </w:rPr>
        <w:t>Oplontis</w:t>
      </w:r>
      <w:proofErr w:type="spellEnd"/>
      <w:r w:rsidRPr="00734E2A">
        <w:rPr>
          <w:rFonts w:ascii="Arial" w:hAnsi="Arial" w:cs="Arial"/>
          <w:lang w:val="it-IT"/>
        </w:rPr>
        <w:t xml:space="preserve">, dell’antica </w:t>
      </w:r>
      <w:proofErr w:type="spellStart"/>
      <w:r w:rsidRPr="00734E2A">
        <w:rPr>
          <w:rFonts w:ascii="Arial" w:hAnsi="Arial" w:cs="Arial"/>
          <w:lang w:val="it-IT"/>
        </w:rPr>
        <w:t>Stabiae</w:t>
      </w:r>
      <w:proofErr w:type="spellEnd"/>
      <w:r w:rsidRPr="00734E2A">
        <w:rPr>
          <w:rFonts w:ascii="Arial" w:hAnsi="Arial" w:cs="Arial"/>
          <w:lang w:val="it-IT"/>
        </w:rPr>
        <w:t xml:space="preserve"> con due delle Ville romane e il Museo Archeologico Libero D’Orsi e a Boscoreale; nei Campi Flegrei, il Rione Terra a Pozzuoli e la villa rustica di Quarto; sulla costiera amalfitana nella piccola Minori, nelle aree interne dell’avellinese con i Comuni di Summonte e di Sant’Angelo dei Lombardi; nel casertano con l'</w:t>
      </w:r>
      <w:proofErr w:type="spellStart"/>
      <w:r w:rsidRPr="00734E2A">
        <w:rPr>
          <w:rFonts w:ascii="Arial" w:hAnsi="Arial" w:cs="Arial"/>
          <w:lang w:val="it-IT"/>
        </w:rPr>
        <w:t>Anifteatro</w:t>
      </w:r>
      <w:proofErr w:type="spellEnd"/>
      <w:r w:rsidRPr="00734E2A">
        <w:rPr>
          <w:rFonts w:ascii="Arial" w:hAnsi="Arial" w:cs="Arial"/>
          <w:lang w:val="it-IT"/>
        </w:rPr>
        <w:t xml:space="preserve"> Campano Santa Maria Capua Vetere e il Real Sito di Carditello ; a Benevento con il Teatro Romano e, infine, alla Villa Arbusto di Lacco Ameno sull’isola d’Ischia.</w:t>
      </w:r>
    </w:p>
    <w:p w14:paraId="01E6CBBE"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 </w:t>
      </w:r>
    </w:p>
    <w:p w14:paraId="0E22F77E"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Si parte il </w:t>
      </w:r>
      <w:r w:rsidRPr="00734E2A">
        <w:rPr>
          <w:rFonts w:ascii="Arial" w:hAnsi="Arial" w:cs="Arial"/>
          <w:b/>
          <w:bCs/>
          <w:shd w:val="clear" w:color="auto" w:fill="FFFFFF"/>
          <w:lang w:val="it-IT"/>
        </w:rPr>
        <w:t>21 giugno,</w:t>
      </w:r>
      <w:r w:rsidRPr="00734E2A">
        <w:rPr>
          <w:rFonts w:ascii="Arial" w:hAnsi="Arial" w:cs="Arial"/>
          <w:shd w:val="clear" w:color="auto" w:fill="FFFFFF"/>
          <w:lang w:val="it-IT"/>
        </w:rPr>
        <w:t> nel giorno in cui il sole appare più alto nel cielo, con l’evento </w:t>
      </w:r>
      <w:r w:rsidRPr="00734E2A">
        <w:rPr>
          <w:rFonts w:ascii="Arial" w:hAnsi="Arial" w:cs="Arial"/>
          <w:b/>
          <w:bCs/>
          <w:shd w:val="clear" w:color="auto" w:fill="FFFFFF"/>
          <w:lang w:val="it-IT"/>
        </w:rPr>
        <w:t>“Sogno di una notte di inizio estate” </w:t>
      </w:r>
      <w:r w:rsidRPr="00734E2A">
        <w:rPr>
          <w:rFonts w:ascii="Arial" w:hAnsi="Arial" w:cs="Arial"/>
          <w:shd w:val="clear" w:color="auto" w:fill="FFFFFF"/>
          <w:lang w:val="it-IT"/>
        </w:rPr>
        <w:t>una camminata astronomica in cui dalle 4 e 45 del mattino sarà possibile osservare </w:t>
      </w:r>
      <w:r w:rsidRPr="00734E2A">
        <w:rPr>
          <w:rFonts w:ascii="Arial" w:hAnsi="Arial" w:cs="Arial"/>
          <w:b/>
          <w:bCs/>
          <w:shd w:val="clear" w:color="auto" w:fill="FFFFFF"/>
          <w:lang w:val="it-IT"/>
        </w:rPr>
        <w:t>nell’area archeologica di Pompei</w:t>
      </w:r>
      <w:r w:rsidRPr="00734E2A">
        <w:rPr>
          <w:rFonts w:ascii="Arial" w:hAnsi="Arial" w:cs="Arial"/>
          <w:shd w:val="clear" w:color="auto" w:fill="FFFFFF"/>
          <w:lang w:val="it-IT"/>
        </w:rPr>
        <w:t>, il sorgere del sole, in asse lungo via delle Terme.  </w:t>
      </w:r>
    </w:p>
    <w:p w14:paraId="6E7D4A7B"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I raggi solari, entrando parallelamente a quelli viari, inonderanno le strade (via delle Terme, via di Nola e via dell’Abbondanza), nell’attimo dell’alba di luce, riflettendosi sulle architetture e sui basalti delle strade.</w:t>
      </w:r>
    </w:p>
    <w:p w14:paraId="579F39E2"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b/>
          <w:bCs/>
          <w:shd w:val="clear" w:color="auto" w:fill="FFFFFF"/>
          <w:lang w:val="it-IT"/>
        </w:rPr>
        <w:t>La prenotazione è obbligatoria</w:t>
      </w:r>
      <w:r w:rsidRPr="00734E2A">
        <w:rPr>
          <w:rFonts w:ascii="Arial" w:hAnsi="Arial" w:cs="Arial"/>
          <w:shd w:val="clear" w:color="auto" w:fill="FFFFFF"/>
          <w:lang w:val="it-IT"/>
        </w:rPr>
        <w:t>, con acquisto biglietto su </w:t>
      </w:r>
      <w:hyperlink r:id="rId7" w:tgtFrame="_blank" w:history="1">
        <w:r w:rsidRPr="00734E2A">
          <w:rPr>
            <w:rStyle w:val="Collegamentoipertestuale"/>
            <w:rFonts w:ascii="Arial" w:hAnsi="Arial" w:cs="Arial"/>
            <w:color w:val="1155CC"/>
            <w:shd w:val="clear" w:color="auto" w:fill="FFFFFF"/>
            <w:lang w:val="it-IT"/>
          </w:rPr>
          <w:t>www.ticketone.it</w:t>
        </w:r>
      </w:hyperlink>
      <w:r w:rsidRPr="00734E2A">
        <w:rPr>
          <w:rFonts w:ascii="Arial" w:hAnsi="Arial" w:cs="Arial"/>
          <w:shd w:val="clear" w:color="auto" w:fill="FFFFFF"/>
          <w:lang w:val="it-IT"/>
        </w:rPr>
        <w:t xml:space="preserve"> o presso le biglietterie del sito, da venerdì a domenica (orari di sportello/9,00 -17,30), per un numero massimo di 99 persone. Costo 20 € (+ 1,50€ prevendita on-line) - Ridotto 10€ (+ 1,50€ prevendita on-line) tra i18 -25 anni e possessori </w:t>
      </w:r>
      <w:proofErr w:type="spellStart"/>
      <w:r w:rsidRPr="00734E2A">
        <w:rPr>
          <w:rFonts w:ascii="Arial" w:hAnsi="Arial" w:cs="Arial"/>
          <w:shd w:val="clear" w:color="auto" w:fill="FFFFFF"/>
          <w:lang w:val="it-IT"/>
        </w:rPr>
        <w:t>Artecard</w:t>
      </w:r>
      <w:proofErr w:type="spellEnd"/>
      <w:r w:rsidRPr="00734E2A">
        <w:rPr>
          <w:rFonts w:ascii="Arial" w:hAnsi="Arial" w:cs="Arial"/>
          <w:shd w:val="clear" w:color="auto" w:fill="FFFFFF"/>
          <w:lang w:val="it-IT"/>
        </w:rPr>
        <w:t xml:space="preserve">. Gratuito al di sotto </w:t>
      </w:r>
      <w:r w:rsidRPr="00734E2A">
        <w:rPr>
          <w:rFonts w:ascii="Arial" w:hAnsi="Arial" w:cs="Arial"/>
          <w:shd w:val="clear" w:color="auto" w:fill="FFFFFF"/>
          <w:lang w:val="it-IT"/>
        </w:rPr>
        <w:lastRenderedPageBreak/>
        <w:t>18 anni. I visitatori accederanno dal varco di ingresso agli scavi di Porta Marina Superiore e sosteranno lungo via delle Terme. Uscita da Piazza Esedra.</w:t>
      </w:r>
    </w:p>
    <w:p w14:paraId="127C6DD8"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 </w:t>
      </w:r>
    </w:p>
    <w:p w14:paraId="4A8EA9AC"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Si prosegue il </w:t>
      </w:r>
      <w:r w:rsidRPr="00734E2A">
        <w:rPr>
          <w:rFonts w:ascii="Arial" w:hAnsi="Arial" w:cs="Arial"/>
          <w:b/>
          <w:bCs/>
          <w:shd w:val="clear" w:color="auto" w:fill="FFFFFF"/>
          <w:lang w:val="it-IT"/>
        </w:rPr>
        <w:t>25 giugno</w:t>
      </w:r>
      <w:r w:rsidRPr="00734E2A">
        <w:rPr>
          <w:rFonts w:ascii="Arial" w:hAnsi="Arial" w:cs="Arial"/>
          <w:shd w:val="clear" w:color="auto" w:fill="FFFFFF"/>
          <w:lang w:val="it-IT"/>
        </w:rPr>
        <w:t> </w:t>
      </w:r>
      <w:r w:rsidRPr="00734E2A">
        <w:rPr>
          <w:rFonts w:ascii="Arial" w:hAnsi="Arial" w:cs="Arial"/>
          <w:b/>
          <w:bCs/>
          <w:shd w:val="clear" w:color="auto" w:fill="FFFFFF"/>
          <w:lang w:val="it-IT"/>
        </w:rPr>
        <w:t>nell’Isola Verde</w:t>
      </w:r>
      <w:r w:rsidRPr="00734E2A">
        <w:rPr>
          <w:rFonts w:ascii="Arial" w:hAnsi="Arial" w:cs="Arial"/>
          <w:shd w:val="clear" w:color="auto" w:fill="FFFFFF"/>
          <w:lang w:val="it-IT"/>
        </w:rPr>
        <w:t xml:space="preserve"> con il consueto appuntamento di valorizzazione </w:t>
      </w:r>
      <w:proofErr w:type="gramStart"/>
      <w:r w:rsidRPr="00734E2A">
        <w:rPr>
          <w:rFonts w:ascii="Arial" w:hAnsi="Arial" w:cs="Arial"/>
          <w:shd w:val="clear" w:color="auto" w:fill="FFFFFF"/>
          <w:lang w:val="it-IT"/>
        </w:rPr>
        <w:t>di  </w:t>
      </w:r>
      <w:r w:rsidRPr="00734E2A">
        <w:rPr>
          <w:rFonts w:ascii="Arial" w:hAnsi="Arial" w:cs="Arial"/>
          <w:b/>
          <w:bCs/>
          <w:shd w:val="clear" w:color="auto" w:fill="FFFFFF"/>
          <w:lang w:val="it-IT"/>
        </w:rPr>
        <w:t>Villa</w:t>
      </w:r>
      <w:proofErr w:type="gramEnd"/>
      <w:r w:rsidRPr="00734E2A">
        <w:rPr>
          <w:rFonts w:ascii="Arial" w:hAnsi="Arial" w:cs="Arial"/>
          <w:b/>
          <w:bCs/>
          <w:shd w:val="clear" w:color="auto" w:fill="FFFFFF"/>
          <w:lang w:val="it-IT"/>
        </w:rPr>
        <w:t xml:space="preserve"> Arbusto, sede anche del Museo Archeologico di </w:t>
      </w:r>
      <w:proofErr w:type="spellStart"/>
      <w:r w:rsidRPr="00734E2A">
        <w:rPr>
          <w:rFonts w:ascii="Arial" w:hAnsi="Arial" w:cs="Arial"/>
          <w:b/>
          <w:bCs/>
          <w:shd w:val="clear" w:color="auto" w:fill="FFFFFF"/>
          <w:lang w:val="it-IT"/>
        </w:rPr>
        <w:t>Pithecusae</w:t>
      </w:r>
      <w:proofErr w:type="spellEnd"/>
      <w:r w:rsidRPr="00734E2A">
        <w:rPr>
          <w:rFonts w:ascii="Arial" w:hAnsi="Arial" w:cs="Arial"/>
          <w:b/>
          <w:bCs/>
          <w:shd w:val="clear" w:color="auto" w:fill="FFFFFF"/>
          <w:lang w:val="it-IT"/>
        </w:rPr>
        <w:t> </w:t>
      </w:r>
      <w:r w:rsidRPr="00734E2A">
        <w:rPr>
          <w:rFonts w:ascii="Arial" w:hAnsi="Arial" w:cs="Arial"/>
          <w:shd w:val="clear" w:color="auto" w:fill="FFFFFF"/>
          <w:lang w:val="it-IT"/>
        </w:rPr>
        <w:t>dov’ è conservata la famosa Coppa di Nestore.</w:t>
      </w:r>
      <w:r w:rsidRPr="00734E2A">
        <w:rPr>
          <w:rFonts w:ascii="Arial" w:hAnsi="Arial" w:cs="Arial"/>
          <w:b/>
          <w:bCs/>
          <w:shd w:val="clear" w:color="auto" w:fill="FFFFFF"/>
          <w:lang w:val="it-IT"/>
        </w:rPr>
        <w:t> </w:t>
      </w:r>
      <w:r w:rsidRPr="00734E2A">
        <w:rPr>
          <w:rFonts w:ascii="Arial" w:hAnsi="Arial" w:cs="Arial"/>
          <w:shd w:val="clear" w:color="auto" w:fill="FFFFFF"/>
          <w:lang w:val="it-IT"/>
        </w:rPr>
        <w:t>Qui dal</w:t>
      </w:r>
      <w:r w:rsidRPr="00734E2A">
        <w:rPr>
          <w:rFonts w:ascii="Arial" w:hAnsi="Arial" w:cs="Arial"/>
          <w:b/>
          <w:bCs/>
          <w:shd w:val="clear" w:color="auto" w:fill="FFFFFF"/>
          <w:lang w:val="it-IT"/>
        </w:rPr>
        <w:t> 25 giugno al 31 agosto </w:t>
      </w:r>
      <w:r w:rsidRPr="00734E2A">
        <w:rPr>
          <w:rFonts w:ascii="Arial" w:hAnsi="Arial" w:cs="Arial"/>
          <w:shd w:val="clear" w:color="auto" w:fill="FFFFFF"/>
          <w:lang w:val="it-IT"/>
        </w:rPr>
        <w:t>sarà ospitata la mostra</w:t>
      </w:r>
      <w:r w:rsidRPr="00734E2A">
        <w:rPr>
          <w:rFonts w:ascii="Arial" w:hAnsi="Arial" w:cs="Arial"/>
          <w:b/>
          <w:bCs/>
          <w:shd w:val="clear" w:color="auto" w:fill="FFFFFF"/>
          <w:lang w:val="it-IT"/>
        </w:rPr>
        <w:t> “Forme di Libertà” </w:t>
      </w:r>
      <w:r w:rsidRPr="00734E2A">
        <w:rPr>
          <w:rFonts w:ascii="Arial" w:hAnsi="Arial" w:cs="Arial"/>
          <w:shd w:val="clear" w:color="auto" w:fill="FFFFFF"/>
          <w:lang w:val="it-IT"/>
        </w:rPr>
        <w:t>dell’artista ischitano </w:t>
      </w:r>
      <w:r w:rsidRPr="00734E2A">
        <w:rPr>
          <w:rFonts w:ascii="Arial" w:hAnsi="Arial" w:cs="Arial"/>
          <w:b/>
          <w:bCs/>
          <w:shd w:val="clear" w:color="auto" w:fill="FFFFFF"/>
          <w:lang w:val="it-IT"/>
        </w:rPr>
        <w:t>Felice Meo </w:t>
      </w:r>
      <w:r w:rsidRPr="00734E2A">
        <w:rPr>
          <w:rFonts w:ascii="Arial" w:hAnsi="Arial" w:cs="Arial"/>
          <w:shd w:val="clear" w:color="auto" w:fill="FFFFFF"/>
          <w:lang w:val="it-IT"/>
        </w:rPr>
        <w:t>che con le sue opere, create dal riciclo di materiali, coniuga la fluidità del pensiero creativo con la solidità della sostanza. Le particolari opere d’arte raffigurano silhouette di donne fantastiche, donne reali e regali; omaggi resi immortali dall’arte e creati con metalli che vivono una seconda vita. In occasione dell’opening della mostra, </w:t>
      </w:r>
      <w:r w:rsidRPr="00734E2A">
        <w:rPr>
          <w:rFonts w:ascii="Arial" w:hAnsi="Arial" w:cs="Arial"/>
          <w:b/>
          <w:bCs/>
          <w:shd w:val="clear" w:color="auto" w:fill="FFFFFF"/>
          <w:lang w:val="it-IT"/>
        </w:rPr>
        <w:t xml:space="preserve">il 25 giugno dalle ore 19.30 alle 23.00, concerto alle ore 21.00 dei </w:t>
      </w:r>
      <w:proofErr w:type="spellStart"/>
      <w:r w:rsidRPr="00734E2A">
        <w:rPr>
          <w:rFonts w:ascii="Arial" w:hAnsi="Arial" w:cs="Arial"/>
          <w:b/>
          <w:bCs/>
          <w:shd w:val="clear" w:color="auto" w:fill="FFFFFF"/>
          <w:lang w:val="it-IT"/>
        </w:rPr>
        <w:t>Neaco</w:t>
      </w:r>
      <w:proofErr w:type="spellEnd"/>
      <w:r w:rsidRPr="00734E2A">
        <w:rPr>
          <w:rFonts w:ascii="Arial" w:hAnsi="Arial" w:cs="Arial"/>
          <w:b/>
          <w:bCs/>
          <w:shd w:val="clear" w:color="auto" w:fill="FFFFFF"/>
          <w:lang w:val="it-IT"/>
        </w:rPr>
        <w:t>’</w:t>
      </w:r>
      <w:r w:rsidRPr="00734E2A">
        <w:rPr>
          <w:rFonts w:ascii="Calibri" w:hAnsi="Calibri" w:cs="Calibri"/>
          <w:b/>
          <w:bCs/>
          <w:shd w:val="clear" w:color="auto" w:fill="FFFFFF"/>
          <w:lang w:val="it-IT"/>
        </w:rPr>
        <w:t> </w:t>
      </w:r>
      <w:r w:rsidRPr="00734E2A">
        <w:rPr>
          <w:rFonts w:ascii="Arial" w:hAnsi="Arial" w:cs="Arial"/>
          <w:b/>
          <w:bCs/>
          <w:shd w:val="clear" w:color="auto" w:fill="FFFFFF"/>
          <w:lang w:val="it-IT"/>
        </w:rPr>
        <w:t>“</w:t>
      </w:r>
      <w:proofErr w:type="spellStart"/>
      <w:r w:rsidRPr="00734E2A">
        <w:rPr>
          <w:rFonts w:ascii="Arial" w:hAnsi="Arial" w:cs="Arial"/>
          <w:b/>
          <w:bCs/>
          <w:shd w:val="clear" w:color="auto" w:fill="FFFFFF"/>
          <w:lang w:val="it-IT"/>
        </w:rPr>
        <w:t>Neapolitan</w:t>
      </w:r>
      <w:proofErr w:type="spellEnd"/>
      <w:r w:rsidRPr="00734E2A">
        <w:rPr>
          <w:rFonts w:ascii="Arial" w:hAnsi="Arial" w:cs="Arial"/>
          <w:b/>
          <w:bCs/>
          <w:shd w:val="clear" w:color="auto" w:fill="FFFFFF"/>
          <w:lang w:val="it-IT"/>
        </w:rPr>
        <w:t xml:space="preserve"> </w:t>
      </w:r>
      <w:proofErr w:type="spellStart"/>
      <w:r w:rsidRPr="00734E2A">
        <w:rPr>
          <w:rFonts w:ascii="Arial" w:hAnsi="Arial" w:cs="Arial"/>
          <w:b/>
          <w:bCs/>
          <w:shd w:val="clear" w:color="auto" w:fill="FFFFFF"/>
          <w:lang w:val="it-IT"/>
        </w:rPr>
        <w:t>Contamination</w:t>
      </w:r>
      <w:proofErr w:type="spellEnd"/>
      <w:r w:rsidRPr="00734E2A">
        <w:rPr>
          <w:rFonts w:ascii="Arial" w:hAnsi="Arial" w:cs="Arial"/>
          <w:b/>
          <w:bCs/>
          <w:shd w:val="clear" w:color="auto" w:fill="FFFFFF"/>
          <w:lang w:val="it-IT"/>
        </w:rPr>
        <w:t>”</w:t>
      </w:r>
      <w:r w:rsidRPr="00734E2A">
        <w:rPr>
          <w:rFonts w:ascii="Arial" w:hAnsi="Arial" w:cs="Arial"/>
          <w:shd w:val="clear" w:color="auto" w:fill="FFFFFF"/>
          <w:lang w:val="it-IT"/>
        </w:rPr>
        <w:t>, sette musicisti proporranno un repertorio che attinge dalla musica tradizionale partenopea esplorando con grande maestria i ritmi e le melodie appartenenti alle tradizioni musicali del Sud del mondo.</w:t>
      </w:r>
    </w:p>
    <w:p w14:paraId="5E0FF9C8"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 xml:space="preserve">La partecipazione all’opening è gratuita fino ad esaurimento posti e la prenotazione obbligatoria: museo@comunelaccoameno.it Tel. 081 </w:t>
      </w:r>
      <w:proofErr w:type="gramStart"/>
      <w:r w:rsidRPr="00734E2A">
        <w:rPr>
          <w:rFonts w:ascii="Arial" w:hAnsi="Arial" w:cs="Arial"/>
          <w:shd w:val="clear" w:color="auto" w:fill="FFFFFF"/>
          <w:lang w:val="it-IT"/>
        </w:rPr>
        <w:t>996103( dal</w:t>
      </w:r>
      <w:proofErr w:type="gramEnd"/>
      <w:r w:rsidRPr="00734E2A">
        <w:rPr>
          <w:rFonts w:ascii="Arial" w:hAnsi="Arial" w:cs="Arial"/>
          <w:shd w:val="clear" w:color="auto" w:fill="FFFFFF"/>
          <w:lang w:val="it-IT"/>
        </w:rPr>
        <w:t xml:space="preserve"> martedì alla domenica dalle 10 alle 12), la mostra rimarrà aperta dal martedì alla domenica dalle ore 9.00 alle 20.00. La manifestazione è realizzata in collaborazione del Comune di Lacco Ameno. </w:t>
      </w:r>
    </w:p>
    <w:p w14:paraId="25EE66BE"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 </w:t>
      </w:r>
    </w:p>
    <w:p w14:paraId="45E84EE1"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t>Inaugura il </w:t>
      </w:r>
      <w:r w:rsidRPr="00734E2A">
        <w:rPr>
          <w:rFonts w:ascii="Arial" w:hAnsi="Arial" w:cs="Arial"/>
          <w:b/>
          <w:bCs/>
          <w:shd w:val="clear" w:color="auto" w:fill="FFFFFF"/>
          <w:lang w:val="it-IT"/>
        </w:rPr>
        <w:t>29 giugno</w:t>
      </w:r>
      <w:r w:rsidRPr="00734E2A">
        <w:rPr>
          <w:rFonts w:ascii="Arial" w:hAnsi="Arial" w:cs="Arial"/>
          <w:shd w:val="clear" w:color="auto" w:fill="FFFFFF"/>
          <w:lang w:val="it-IT"/>
        </w:rPr>
        <w:t> alle 20.30 a Summonte in provincia di Avellino, il primo dei sette concerti della rassegna musicale </w:t>
      </w:r>
      <w:r w:rsidRPr="00734E2A">
        <w:rPr>
          <w:rFonts w:ascii="Arial" w:hAnsi="Arial" w:cs="Arial"/>
          <w:b/>
          <w:bCs/>
          <w:shd w:val="clear" w:color="auto" w:fill="FFFFFF"/>
          <w:lang w:val="it-IT"/>
        </w:rPr>
        <w:t>“Il San Carlo sotto le Stelle”, </w:t>
      </w:r>
      <w:r w:rsidRPr="00734E2A">
        <w:rPr>
          <w:rFonts w:ascii="Arial" w:hAnsi="Arial" w:cs="Arial"/>
          <w:shd w:val="clear" w:color="auto" w:fill="FFFFFF"/>
          <w:lang w:val="it-IT"/>
        </w:rPr>
        <w:t xml:space="preserve">realizzata con il Teatro di San Carlo di Napoli per Campania By Night. L’evento vede esibirsi 28 elementi dell’Orchestra del Teatro di San Carlo, diretta dal M° Maurizio Agostini in 3 overture e 2 sinfonie tratte da alcune delle pagine più belle della musica classica: da </w:t>
      </w:r>
      <w:proofErr w:type="spellStart"/>
      <w:r w:rsidRPr="00734E2A">
        <w:rPr>
          <w:rFonts w:ascii="Arial" w:hAnsi="Arial" w:cs="Arial"/>
          <w:shd w:val="clear" w:color="auto" w:fill="FFFFFF"/>
          <w:lang w:val="it-IT"/>
        </w:rPr>
        <w:t>Cimarosa</w:t>
      </w:r>
      <w:proofErr w:type="spellEnd"/>
      <w:r w:rsidRPr="00734E2A">
        <w:rPr>
          <w:rFonts w:ascii="Arial" w:hAnsi="Arial" w:cs="Arial"/>
          <w:shd w:val="clear" w:color="auto" w:fill="FFFFFF"/>
          <w:lang w:val="it-IT"/>
        </w:rPr>
        <w:t xml:space="preserve"> a Rossini passando per Mozart e </w:t>
      </w:r>
      <w:proofErr w:type="spellStart"/>
      <w:r w:rsidRPr="00734E2A">
        <w:rPr>
          <w:rFonts w:ascii="Arial" w:hAnsi="Arial" w:cs="Arial"/>
          <w:shd w:val="clear" w:color="auto" w:fill="FFFFFF"/>
          <w:lang w:val="it-IT"/>
        </w:rPr>
        <w:t>Sacchini</w:t>
      </w:r>
      <w:proofErr w:type="spellEnd"/>
      <w:r w:rsidRPr="00734E2A">
        <w:rPr>
          <w:rFonts w:ascii="Arial" w:hAnsi="Arial" w:cs="Arial"/>
          <w:shd w:val="clear" w:color="auto" w:fill="FFFFFF"/>
          <w:lang w:val="it-IT"/>
        </w:rPr>
        <w:t xml:space="preserve">. “Il San Carlo sotto le Stelle” prosegue il </w:t>
      </w:r>
      <w:proofErr w:type="gramStart"/>
      <w:r w:rsidRPr="00734E2A">
        <w:rPr>
          <w:rFonts w:ascii="Arial" w:hAnsi="Arial" w:cs="Arial"/>
          <w:shd w:val="clear" w:color="auto" w:fill="FFFFFF"/>
          <w:lang w:val="it-IT"/>
        </w:rPr>
        <w:t>1 luglio</w:t>
      </w:r>
      <w:proofErr w:type="gramEnd"/>
      <w:r w:rsidRPr="00734E2A">
        <w:rPr>
          <w:rFonts w:ascii="Arial" w:hAnsi="Arial" w:cs="Arial"/>
          <w:shd w:val="clear" w:color="auto" w:fill="FFFFFF"/>
          <w:lang w:val="it-IT"/>
        </w:rPr>
        <w:t xml:space="preserve"> a Villa Campolieto di Ercolano, il 16 all’Abbazia del </w:t>
      </w:r>
      <w:proofErr w:type="spellStart"/>
      <w:r w:rsidRPr="00734E2A">
        <w:rPr>
          <w:rFonts w:ascii="Arial" w:hAnsi="Arial" w:cs="Arial"/>
          <w:shd w:val="clear" w:color="auto" w:fill="FFFFFF"/>
          <w:lang w:val="it-IT"/>
        </w:rPr>
        <w:t>Goleto</w:t>
      </w:r>
      <w:proofErr w:type="spellEnd"/>
      <w:r w:rsidRPr="00734E2A">
        <w:rPr>
          <w:rFonts w:ascii="Arial" w:hAnsi="Arial" w:cs="Arial"/>
          <w:shd w:val="clear" w:color="auto" w:fill="FFFFFF"/>
          <w:lang w:val="it-IT"/>
        </w:rPr>
        <w:t xml:space="preserve"> (</w:t>
      </w:r>
      <w:proofErr w:type="spellStart"/>
      <w:r w:rsidRPr="00734E2A">
        <w:rPr>
          <w:rFonts w:ascii="Arial" w:hAnsi="Arial" w:cs="Arial"/>
          <w:shd w:val="clear" w:color="auto" w:fill="FFFFFF"/>
          <w:lang w:val="it-IT"/>
        </w:rPr>
        <w:t>Av</w:t>
      </w:r>
      <w:proofErr w:type="spellEnd"/>
      <w:r w:rsidRPr="00734E2A">
        <w:rPr>
          <w:rFonts w:ascii="Arial" w:hAnsi="Arial" w:cs="Arial"/>
          <w:shd w:val="clear" w:color="auto" w:fill="FFFFFF"/>
          <w:lang w:val="it-IT"/>
        </w:rPr>
        <w:t xml:space="preserve">), il 24 presso il teatro romano di Benevento, il 28 in uno dei siti del Parco Archeologico dei Campi Flegrei, il 30 alla Reggia di Carditello (Ce), infine l’8 settembre presso l’Anfiteatro Campano di Santa Maria </w:t>
      </w:r>
      <w:proofErr w:type="spellStart"/>
      <w:r w:rsidRPr="00734E2A">
        <w:rPr>
          <w:rFonts w:ascii="Arial" w:hAnsi="Arial" w:cs="Arial"/>
          <w:shd w:val="clear" w:color="auto" w:fill="FFFFFF"/>
          <w:lang w:val="it-IT"/>
        </w:rPr>
        <w:t>Capuavetere</w:t>
      </w:r>
      <w:proofErr w:type="spellEnd"/>
      <w:r w:rsidRPr="00734E2A">
        <w:rPr>
          <w:rFonts w:ascii="Arial" w:hAnsi="Arial" w:cs="Arial"/>
          <w:shd w:val="clear" w:color="auto" w:fill="FFFFFF"/>
          <w:lang w:val="it-IT"/>
        </w:rPr>
        <w:t>.</w:t>
      </w:r>
    </w:p>
    <w:p w14:paraId="7C26EEFE"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shd w:val="clear" w:color="auto" w:fill="FFFFFF"/>
          <w:lang w:val="it-IT"/>
        </w:rPr>
        <w:lastRenderedPageBreak/>
        <w:t>Per acquistare i biglietti visitare il sito </w:t>
      </w:r>
      <w:hyperlink r:id="rId8" w:tgtFrame="_blank" w:history="1">
        <w:r w:rsidRPr="00734E2A">
          <w:rPr>
            <w:rStyle w:val="Collegamentoipertestuale"/>
            <w:rFonts w:ascii="Arial" w:hAnsi="Arial" w:cs="Arial"/>
            <w:color w:val="1155CC"/>
            <w:shd w:val="clear" w:color="auto" w:fill="FFFFFF"/>
            <w:lang w:val="it-IT"/>
          </w:rPr>
          <w:t>www.vivaticket.it</w:t>
        </w:r>
      </w:hyperlink>
    </w:p>
    <w:p w14:paraId="7CAB7DA1" w14:textId="77777777" w:rsidR="00734E2A" w:rsidRPr="00734E2A" w:rsidRDefault="00734E2A" w:rsidP="00734E2A">
      <w:pPr>
        <w:shd w:val="clear" w:color="auto" w:fill="FFFFFF"/>
        <w:spacing w:line="360" w:lineRule="atLeast"/>
        <w:jc w:val="both"/>
        <w:rPr>
          <w:rFonts w:ascii="Calibri" w:hAnsi="Calibri" w:cs="Calibri"/>
          <w:lang w:val="it-IT"/>
        </w:rPr>
      </w:pPr>
      <w:r w:rsidRPr="00734E2A">
        <w:rPr>
          <w:rFonts w:ascii="Arial" w:hAnsi="Arial" w:cs="Arial"/>
          <w:b/>
          <w:bCs/>
          <w:shd w:val="clear" w:color="auto" w:fill="FFFFFF"/>
          <w:lang w:val="it-IT"/>
        </w:rPr>
        <w:t> </w:t>
      </w:r>
    </w:p>
    <w:p w14:paraId="59FF9754" w14:textId="77777777" w:rsidR="00734E2A" w:rsidRPr="00734E2A" w:rsidRDefault="00734E2A" w:rsidP="00734E2A">
      <w:pPr>
        <w:rPr>
          <w:rFonts w:ascii="Times New Roman" w:hAnsi="Times New Roman" w:cs="Times New Roman"/>
          <w:color w:val="auto"/>
          <w:lang w:val="it-IT"/>
        </w:rPr>
      </w:pPr>
      <w:r w:rsidRPr="00734E2A">
        <w:rPr>
          <w:rFonts w:ascii="Arial" w:hAnsi="Arial" w:cs="Arial"/>
          <w:b/>
          <w:bCs/>
          <w:shd w:val="clear" w:color="auto" w:fill="FFFFFF"/>
          <w:lang w:val="it-IT"/>
        </w:rPr>
        <w:t>Per informazioni sul programma di Campania By Night visita il sito </w:t>
      </w:r>
      <w:hyperlink r:id="rId9" w:tgtFrame="_blank" w:history="1">
        <w:r w:rsidRPr="00734E2A">
          <w:rPr>
            <w:rStyle w:val="Collegamentoipertestuale"/>
            <w:rFonts w:ascii="Arial" w:hAnsi="Arial" w:cs="Arial"/>
            <w:b/>
            <w:bCs/>
            <w:color w:val="0563C1"/>
            <w:shd w:val="clear" w:color="auto" w:fill="FFFFFF"/>
            <w:lang w:val="it-IT"/>
          </w:rPr>
          <w:t>www.campaniabynight.it</w:t>
        </w:r>
      </w:hyperlink>
      <w:r w:rsidRPr="00734E2A">
        <w:rPr>
          <w:rFonts w:ascii="Arial" w:hAnsi="Arial" w:cs="Arial"/>
          <w:b/>
          <w:bCs/>
          <w:shd w:val="clear" w:color="auto" w:fill="FFFFFF"/>
          <w:lang w:val="it-IT"/>
        </w:rPr>
        <w:t> oppure chiama il numero verde 800629638.</w:t>
      </w:r>
      <w:r w:rsidRPr="00734E2A">
        <w:rPr>
          <w:rFonts w:ascii="Arial" w:hAnsi="Arial" w:cs="Arial"/>
          <w:sz w:val="20"/>
          <w:szCs w:val="20"/>
          <w:shd w:val="clear" w:color="auto" w:fill="FFFFFF"/>
          <w:lang w:val="it-IT"/>
        </w:rPr>
        <w:t> </w:t>
      </w:r>
    </w:p>
    <w:p w14:paraId="4E820FB2" w14:textId="77777777" w:rsidR="00734E2A" w:rsidRDefault="00734E2A" w:rsidP="00230039">
      <w:pPr>
        <w:rPr>
          <w:rFonts w:ascii="Times" w:hAnsi="Times" w:cs="Arial"/>
          <w:shd w:val="clear" w:color="auto" w:fill="FFFFFF"/>
          <w:lang w:val="it-IT"/>
        </w:rPr>
      </w:pPr>
    </w:p>
    <w:p w14:paraId="011A6A5B" w14:textId="77777777" w:rsidR="00B37BCB" w:rsidRDefault="00B37BCB" w:rsidP="00230039">
      <w:pPr>
        <w:rPr>
          <w:rFonts w:ascii="Times" w:hAnsi="Times" w:cs="Arial"/>
          <w:shd w:val="clear" w:color="auto" w:fill="FFFFFF"/>
          <w:lang w:val="it-IT"/>
        </w:rPr>
      </w:pPr>
    </w:p>
    <w:p w14:paraId="6D6ED802" w14:textId="77777777" w:rsidR="00B37BCB" w:rsidRDefault="00B37BCB" w:rsidP="00230039">
      <w:pPr>
        <w:rPr>
          <w:rFonts w:ascii="Times" w:hAnsi="Times" w:cs="Arial"/>
          <w:shd w:val="clear" w:color="auto" w:fill="FFFFFF"/>
          <w:lang w:val="it-IT"/>
        </w:rPr>
      </w:pPr>
    </w:p>
    <w:p w14:paraId="5061B259" w14:textId="77777777" w:rsidR="00B37BCB" w:rsidRDefault="00B37BCB" w:rsidP="00230039">
      <w:pPr>
        <w:rPr>
          <w:rFonts w:ascii="Times" w:hAnsi="Times" w:cs="Arial"/>
          <w:shd w:val="clear" w:color="auto" w:fill="FFFFFF"/>
          <w:lang w:val="it-IT"/>
        </w:rPr>
      </w:pPr>
    </w:p>
    <w:p w14:paraId="4F03DBD2" w14:textId="77777777" w:rsidR="00B37BCB" w:rsidRDefault="00B37BCB" w:rsidP="00230039">
      <w:pPr>
        <w:rPr>
          <w:rFonts w:ascii="Times" w:hAnsi="Times" w:cs="Arial"/>
          <w:shd w:val="clear" w:color="auto" w:fill="FFFFFF"/>
          <w:lang w:val="it-IT"/>
        </w:rPr>
      </w:pPr>
    </w:p>
    <w:p w14:paraId="6214D8CF" w14:textId="77777777" w:rsidR="00B37BCB" w:rsidRDefault="00B37BCB" w:rsidP="00230039">
      <w:pPr>
        <w:rPr>
          <w:rFonts w:ascii="Times" w:hAnsi="Times" w:cs="Arial"/>
          <w:shd w:val="clear" w:color="auto" w:fill="FFFFFF"/>
          <w:lang w:val="it-IT"/>
        </w:rPr>
      </w:pPr>
    </w:p>
    <w:p w14:paraId="19C1B8FE" w14:textId="0FB0F60F" w:rsidR="00BA6ACC" w:rsidRDefault="00BA6ACC" w:rsidP="00230039">
      <w:pPr>
        <w:rPr>
          <w:rFonts w:ascii="Times" w:hAnsi="Times" w:cs="Arial"/>
          <w:shd w:val="clear" w:color="auto" w:fill="FFFFFF"/>
          <w:lang w:val="it-IT"/>
        </w:rPr>
      </w:pPr>
    </w:p>
    <w:p w14:paraId="6AD6CF79" w14:textId="77777777" w:rsidR="008B619B" w:rsidRDefault="008B619B" w:rsidP="00230039">
      <w:pPr>
        <w:rPr>
          <w:rFonts w:ascii="Times" w:hAnsi="Times" w:cs="Arial"/>
          <w:shd w:val="clear" w:color="auto" w:fill="FFFFFF"/>
          <w:lang w:val="it-IT"/>
        </w:rPr>
      </w:pPr>
    </w:p>
    <w:p w14:paraId="4DE23A7C" w14:textId="77777777" w:rsidR="008B619B" w:rsidRDefault="008B619B" w:rsidP="00230039">
      <w:pPr>
        <w:rPr>
          <w:rFonts w:ascii="Times" w:hAnsi="Times" w:cs="Arial"/>
          <w:shd w:val="clear" w:color="auto" w:fill="FFFFFF"/>
          <w:lang w:val="it-IT"/>
        </w:rPr>
      </w:pPr>
    </w:p>
    <w:p w14:paraId="4EF99B6F" w14:textId="6D002F04" w:rsidR="007D17D9" w:rsidRPr="007D17D9" w:rsidRDefault="003D32A5" w:rsidP="00230039">
      <w:pPr>
        <w:rPr>
          <w:rFonts w:ascii="Times" w:hAnsi="Times" w:cs="Arial"/>
          <w:shd w:val="clear" w:color="auto" w:fill="FFFFFF"/>
          <w:lang w:val="it-IT"/>
        </w:rPr>
      </w:pPr>
      <w:r>
        <w:rPr>
          <w:rFonts w:ascii="Times" w:hAnsi="Times" w:cs="Arial"/>
          <w:shd w:val="clear" w:color="auto" w:fill="FFFFFF"/>
          <w:lang w:val="it-IT"/>
        </w:rPr>
        <w:softHyphen/>
      </w:r>
      <w:r>
        <w:rPr>
          <w:rFonts w:ascii="Times" w:hAnsi="Times" w:cs="Arial"/>
          <w:shd w:val="clear" w:color="auto" w:fill="FFFFFF"/>
          <w:lang w:val="it-IT"/>
        </w:rPr>
        <w:softHyphen/>
      </w:r>
      <w:r>
        <w:rPr>
          <w:rFonts w:ascii="Times" w:hAnsi="Times" w:cs="Arial"/>
          <w:shd w:val="clear" w:color="auto" w:fill="FFFFFF"/>
          <w:lang w:val="it-IT"/>
        </w:rPr>
        <w:softHyphen/>
      </w:r>
    </w:p>
    <w:sectPr w:rsidR="007D17D9" w:rsidRPr="007D17D9" w:rsidSect="00A462D1">
      <w:headerReference w:type="default" r:id="rId10"/>
      <w:headerReference w:type="first" r:id="rId11"/>
      <w:footerReference w:type="first" r:id="rId12"/>
      <w:pgSz w:w="11900" w:h="16840"/>
      <w:pgMar w:top="3402" w:right="851" w:bottom="1985" w:left="2007"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8033" w14:textId="77777777" w:rsidR="00E8239D" w:rsidRDefault="00E8239D">
      <w:r>
        <w:separator/>
      </w:r>
    </w:p>
  </w:endnote>
  <w:endnote w:type="continuationSeparator" w:id="0">
    <w:p w14:paraId="2A2D40A2" w14:textId="77777777" w:rsidR="00E8239D" w:rsidRDefault="00E8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8CE6" w14:textId="6F4DB999" w:rsidR="00351C66" w:rsidRDefault="00351C66">
    <w:pPr>
      <w:pStyle w:val="Pidipagina"/>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8E01" w14:textId="77777777" w:rsidR="00E8239D" w:rsidRDefault="00E8239D">
      <w:r>
        <w:separator/>
      </w:r>
    </w:p>
  </w:footnote>
  <w:footnote w:type="continuationSeparator" w:id="0">
    <w:p w14:paraId="534B9C00" w14:textId="77777777" w:rsidR="00E8239D" w:rsidRDefault="00E8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542E" w14:textId="529E9954" w:rsidR="00B921EF" w:rsidRDefault="007D17D9">
    <w:pPr>
      <w:pStyle w:val="Intestazione"/>
      <w:tabs>
        <w:tab w:val="clear" w:pos="9972"/>
        <w:tab w:val="right" w:pos="7344"/>
      </w:tabs>
    </w:pPr>
    <w:r>
      <w:rPr>
        <w:noProof/>
      </w:rPr>
      <w:drawing>
        <wp:anchor distT="0" distB="0" distL="114300" distR="114300" simplePos="0" relativeHeight="251664384" behindDoc="1" locked="0" layoutInCell="1" allowOverlap="1" wp14:anchorId="296D0EF2" wp14:editId="6592CECF">
          <wp:simplePos x="0" y="0"/>
          <wp:positionH relativeFrom="column">
            <wp:posOffset>-1254126</wp:posOffset>
          </wp:positionH>
          <wp:positionV relativeFrom="paragraph">
            <wp:posOffset>-101600</wp:posOffset>
          </wp:positionV>
          <wp:extent cx="7628217" cy="10789920"/>
          <wp:effectExtent l="0" t="0" r="508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640712" cy="108075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A125" w14:textId="0939E8F3" w:rsidR="00B921EF" w:rsidRDefault="007D17D9">
    <w:pPr>
      <w:pStyle w:val="Intestazione"/>
      <w:tabs>
        <w:tab w:val="clear" w:pos="9972"/>
        <w:tab w:val="right" w:pos="7344"/>
      </w:tabs>
    </w:pPr>
    <w:r>
      <w:rPr>
        <w:noProof/>
      </w:rPr>
      <w:drawing>
        <wp:anchor distT="0" distB="0" distL="114300" distR="114300" simplePos="0" relativeHeight="251666432" behindDoc="1" locked="0" layoutInCell="1" allowOverlap="1" wp14:anchorId="0DAA5DBD" wp14:editId="71715439">
          <wp:simplePos x="0" y="0"/>
          <wp:positionH relativeFrom="column">
            <wp:posOffset>-1300480</wp:posOffset>
          </wp:positionH>
          <wp:positionV relativeFrom="paragraph">
            <wp:posOffset>0</wp:posOffset>
          </wp:positionV>
          <wp:extent cx="7628217" cy="10789920"/>
          <wp:effectExtent l="0" t="0" r="508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628217" cy="10789920"/>
                  </a:xfrm>
                  <a:prstGeom prst="rect">
                    <a:avLst/>
                  </a:prstGeom>
                </pic:spPr>
              </pic:pic>
            </a:graphicData>
          </a:graphic>
          <wp14:sizeRelH relativeFrom="page">
            <wp14:pctWidth>0</wp14:pctWidth>
          </wp14:sizeRelH>
          <wp14:sizeRelV relativeFrom="page">
            <wp14:pctHeight>0</wp14:pctHeight>
          </wp14:sizeRelV>
        </wp:anchor>
      </w:drawing>
    </w:r>
    <w:r w:rsidR="00CE3F19">
      <w:rPr>
        <w:noProof/>
      </w:rPr>
      <w:softHyphen/>
    </w:r>
    <w:r w:rsidR="00CE3F19">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EF"/>
    <w:rsid w:val="000039B8"/>
    <w:rsid w:val="000320CB"/>
    <w:rsid w:val="000A6709"/>
    <w:rsid w:val="000B28F9"/>
    <w:rsid w:val="000D0DEC"/>
    <w:rsid w:val="000E2EA8"/>
    <w:rsid w:val="000F735A"/>
    <w:rsid w:val="00146A83"/>
    <w:rsid w:val="00180DDA"/>
    <w:rsid w:val="001C32C4"/>
    <w:rsid w:val="00230039"/>
    <w:rsid w:val="00287935"/>
    <w:rsid w:val="0029095A"/>
    <w:rsid w:val="0032000A"/>
    <w:rsid w:val="00344C28"/>
    <w:rsid w:val="00351C66"/>
    <w:rsid w:val="00364FBD"/>
    <w:rsid w:val="003673A6"/>
    <w:rsid w:val="003C5459"/>
    <w:rsid w:val="003D32A5"/>
    <w:rsid w:val="00400A7D"/>
    <w:rsid w:val="004379DF"/>
    <w:rsid w:val="004A0052"/>
    <w:rsid w:val="004C6A01"/>
    <w:rsid w:val="004D058C"/>
    <w:rsid w:val="005121B1"/>
    <w:rsid w:val="00543153"/>
    <w:rsid w:val="00555A96"/>
    <w:rsid w:val="005A060C"/>
    <w:rsid w:val="006121EF"/>
    <w:rsid w:val="0068375F"/>
    <w:rsid w:val="006A614A"/>
    <w:rsid w:val="006B2517"/>
    <w:rsid w:val="006D744A"/>
    <w:rsid w:val="006E1B56"/>
    <w:rsid w:val="00734E2A"/>
    <w:rsid w:val="00740CF4"/>
    <w:rsid w:val="00742EAC"/>
    <w:rsid w:val="00776329"/>
    <w:rsid w:val="00793501"/>
    <w:rsid w:val="007A1348"/>
    <w:rsid w:val="007D17D9"/>
    <w:rsid w:val="007E4243"/>
    <w:rsid w:val="007F39F0"/>
    <w:rsid w:val="00806032"/>
    <w:rsid w:val="00820F41"/>
    <w:rsid w:val="008247F1"/>
    <w:rsid w:val="0085452E"/>
    <w:rsid w:val="008B619B"/>
    <w:rsid w:val="008E6F8B"/>
    <w:rsid w:val="0090267D"/>
    <w:rsid w:val="0090369F"/>
    <w:rsid w:val="00925C55"/>
    <w:rsid w:val="00931E6C"/>
    <w:rsid w:val="00933774"/>
    <w:rsid w:val="00966B71"/>
    <w:rsid w:val="00967590"/>
    <w:rsid w:val="00992D96"/>
    <w:rsid w:val="009949D6"/>
    <w:rsid w:val="009F3FAB"/>
    <w:rsid w:val="00A07451"/>
    <w:rsid w:val="00A34678"/>
    <w:rsid w:val="00A462D1"/>
    <w:rsid w:val="00A61354"/>
    <w:rsid w:val="00A9017C"/>
    <w:rsid w:val="00A96126"/>
    <w:rsid w:val="00A96399"/>
    <w:rsid w:val="00AA2FFC"/>
    <w:rsid w:val="00AC5E17"/>
    <w:rsid w:val="00B25F50"/>
    <w:rsid w:val="00B37BCB"/>
    <w:rsid w:val="00B921EF"/>
    <w:rsid w:val="00B95A25"/>
    <w:rsid w:val="00BA0A2F"/>
    <w:rsid w:val="00BA6ACC"/>
    <w:rsid w:val="00BA7CEB"/>
    <w:rsid w:val="00BE51A6"/>
    <w:rsid w:val="00C01416"/>
    <w:rsid w:val="00C1570A"/>
    <w:rsid w:val="00C31FC4"/>
    <w:rsid w:val="00C4541B"/>
    <w:rsid w:val="00C4567B"/>
    <w:rsid w:val="00C70500"/>
    <w:rsid w:val="00C8290F"/>
    <w:rsid w:val="00CE3F19"/>
    <w:rsid w:val="00D2338F"/>
    <w:rsid w:val="00D76C17"/>
    <w:rsid w:val="00DA7236"/>
    <w:rsid w:val="00DB77D4"/>
    <w:rsid w:val="00DC16D1"/>
    <w:rsid w:val="00DF1D94"/>
    <w:rsid w:val="00E03E23"/>
    <w:rsid w:val="00E134AD"/>
    <w:rsid w:val="00E465F9"/>
    <w:rsid w:val="00E6606C"/>
    <w:rsid w:val="00E81E7F"/>
    <w:rsid w:val="00E8239D"/>
    <w:rsid w:val="00ED27A9"/>
    <w:rsid w:val="00F62810"/>
    <w:rsid w:val="00FA051C"/>
    <w:rsid w:val="00FA1716"/>
    <w:rsid w:val="00FE0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CB245"/>
  <w15:docId w15:val="{1574A8E0-8A5C-2B4B-9AFA-D7CB3D7B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pPr>
    <w:rPr>
      <w:rFonts w:ascii="Cambria" w:hAnsi="Cambria" w:cs="Arial Unicode MS"/>
      <w:color w:val="000000"/>
      <w:sz w:val="24"/>
      <w:szCs w:val="24"/>
      <w:u w:color="000000"/>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Intestazione">
    <w:name w:val="header"/>
    <w:pPr>
      <w:pBdr>
        <w:top w:val="nil"/>
        <w:left w:val="nil"/>
        <w:bottom w:val="nil"/>
        <w:right w:val="nil"/>
        <w:between w:val="nil"/>
        <w:bar w:val="nil"/>
      </w:pBdr>
      <w:tabs>
        <w:tab w:val="center" w:pos="4986"/>
        <w:tab w:val="right" w:pos="9972"/>
      </w:tabs>
    </w:pPr>
    <w:rPr>
      <w:rFonts w:ascii="Cambria" w:hAnsi="Cambria" w:cs="Arial Unicode MS"/>
      <w:color w:val="000000"/>
      <w:sz w:val="24"/>
      <w:szCs w:val="24"/>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Pidipagina">
    <w:name w:val="footer"/>
    <w:basedOn w:val="Normale"/>
    <w:link w:val="PidipaginaCarattere"/>
    <w:uiPriority w:val="99"/>
    <w:unhideWhenUsed/>
    <w:rsid w:val="00742EAC"/>
    <w:pPr>
      <w:tabs>
        <w:tab w:val="center" w:pos="4819"/>
        <w:tab w:val="right" w:pos="9638"/>
      </w:tabs>
    </w:pPr>
  </w:style>
  <w:style w:type="character" w:customStyle="1" w:styleId="PidipaginaCarattere">
    <w:name w:val="Piè di pagina Carattere"/>
    <w:link w:val="Pidipagina"/>
    <w:uiPriority w:val="99"/>
    <w:rsid w:val="00742EAC"/>
    <w:rPr>
      <w:rFonts w:ascii="Cambria" w:hAnsi="Cambria" w:cs="Arial Unicode MS"/>
      <w:color w:val="000000"/>
      <w:sz w:val="24"/>
      <w:szCs w:val="24"/>
      <w:u w:color="000000"/>
      <w:lang w:val="en-US"/>
    </w:rPr>
  </w:style>
  <w:style w:type="paragraph" w:styleId="Revisione">
    <w:name w:val="Revision"/>
    <w:hidden/>
    <w:uiPriority w:val="99"/>
    <w:semiHidden/>
    <w:rsid w:val="00A34678"/>
    <w:rPr>
      <w:rFonts w:ascii="Cambria" w:hAnsi="Cambria" w:cs="Arial Unicode MS"/>
      <w:color w:val="000000"/>
      <w:sz w:val="24"/>
      <w:szCs w:val="24"/>
      <w:u w:color="000000"/>
      <w:bdr w:val="nil"/>
      <w:lang w:val="en-US"/>
    </w:rPr>
  </w:style>
  <w:style w:type="paragraph" w:styleId="NormaleWeb">
    <w:name w:val="Normal (Web)"/>
    <w:basedOn w:val="Normale"/>
    <w:unhideWhenUsed/>
    <w:rsid w:val="004A00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it-IT"/>
    </w:rPr>
  </w:style>
  <w:style w:type="paragraph" w:customStyle="1" w:styleId="Predefinito">
    <w:name w:val="Predefinito"/>
    <w:rsid w:val="006D744A"/>
    <w:pPr>
      <w:pBdr>
        <w:top w:val="nil"/>
        <w:left w:val="nil"/>
        <w:bottom w:val="nil"/>
        <w:right w:val="nil"/>
        <w:between w:val="nil"/>
        <w:bar w:val="nil"/>
      </w:pBdr>
      <w:shd w:val="clear" w:color="auto" w:fill="FFFFFF"/>
      <w:spacing w:line="100" w:lineRule="atLeast"/>
    </w:pPr>
    <w:rPr>
      <w:rFont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4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vatick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cketon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aniabynigh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07BE-2733-034D-8898-EBD3E47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Giuseppe Petrellese</cp:lastModifiedBy>
  <cp:revision>2</cp:revision>
  <cp:lastPrinted>2021-04-29T13:49:00Z</cp:lastPrinted>
  <dcterms:created xsi:type="dcterms:W3CDTF">2021-06-23T10:43:00Z</dcterms:created>
  <dcterms:modified xsi:type="dcterms:W3CDTF">2021-06-23T10:43:00Z</dcterms:modified>
</cp:coreProperties>
</file>