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962D" w14:textId="31F7B3B4" w:rsidR="006C34B2" w:rsidRPr="00341182" w:rsidRDefault="00341182" w:rsidP="00035C76">
      <w:pPr>
        <w:jc w:val="center"/>
        <w:rPr>
          <w:rFonts w:cstheme="minorHAnsi"/>
          <w:i/>
          <w:iCs/>
          <w:caps/>
          <w:u w:val="single"/>
        </w:rPr>
      </w:pPr>
      <w:r w:rsidRPr="00341182">
        <w:rPr>
          <w:rFonts w:cstheme="minorHAnsi"/>
          <w:i/>
          <w:iCs/>
          <w:caps/>
          <w:u w:val="single"/>
        </w:rPr>
        <w:t>COMUNICATO STAMPA</w:t>
      </w:r>
    </w:p>
    <w:p w14:paraId="6437B7E6" w14:textId="77777777" w:rsidR="00717E3E" w:rsidRDefault="00717E3E" w:rsidP="00035C76">
      <w:pPr>
        <w:jc w:val="center"/>
        <w:rPr>
          <w:rFonts w:cstheme="minorHAnsi"/>
          <w:b/>
          <w:bCs/>
          <w:caps/>
          <w:sz w:val="32"/>
          <w:szCs w:val="32"/>
        </w:rPr>
      </w:pPr>
    </w:p>
    <w:p w14:paraId="058281B4" w14:textId="77777777" w:rsidR="00C04BCF" w:rsidRDefault="00A374B8" w:rsidP="00C04BCF">
      <w:pPr>
        <w:ind w:left="709" w:right="697"/>
        <w:jc w:val="center"/>
        <w:rPr>
          <w:rFonts w:cstheme="minorHAnsi"/>
          <w:b/>
          <w:bCs/>
          <w:caps/>
          <w:sz w:val="32"/>
          <w:szCs w:val="32"/>
        </w:rPr>
      </w:pPr>
      <w:r w:rsidRPr="00A374B8">
        <w:rPr>
          <w:rFonts w:cstheme="minorHAnsi"/>
          <w:b/>
          <w:bCs/>
          <w:caps/>
          <w:sz w:val="32"/>
          <w:szCs w:val="32"/>
        </w:rPr>
        <w:t>SERVILLO E PATASSINI</w:t>
      </w:r>
      <w:r w:rsidR="00C04BCF">
        <w:rPr>
          <w:rFonts w:cstheme="minorHAnsi"/>
          <w:b/>
          <w:bCs/>
          <w:caps/>
          <w:sz w:val="32"/>
          <w:szCs w:val="32"/>
        </w:rPr>
        <w:t xml:space="preserve"> SUBLIMI A</w:t>
      </w:r>
      <w:r w:rsidRPr="00A374B8">
        <w:rPr>
          <w:rFonts w:cstheme="minorHAnsi"/>
          <w:b/>
          <w:bCs/>
          <w:caps/>
          <w:sz w:val="32"/>
          <w:szCs w:val="32"/>
        </w:rPr>
        <w:t xml:space="preserve"> </w:t>
      </w:r>
      <w:r w:rsidR="00341182" w:rsidRPr="00A374B8">
        <w:rPr>
          <w:rFonts w:cstheme="minorHAnsi"/>
          <w:b/>
          <w:bCs/>
          <w:caps/>
          <w:sz w:val="32"/>
          <w:szCs w:val="32"/>
        </w:rPr>
        <w:t>UN’ESTATE DA RE</w:t>
      </w:r>
      <w:r>
        <w:rPr>
          <w:rFonts w:cstheme="minorHAnsi"/>
          <w:b/>
          <w:bCs/>
          <w:caps/>
          <w:sz w:val="32"/>
          <w:szCs w:val="32"/>
        </w:rPr>
        <w:t xml:space="preserve"> </w:t>
      </w:r>
    </w:p>
    <w:p w14:paraId="2E67ED17" w14:textId="23942600" w:rsidR="006C34B2" w:rsidRPr="00A374B8" w:rsidRDefault="00AC20D7" w:rsidP="00C04BCF">
      <w:pPr>
        <w:spacing w:after="120"/>
        <w:ind w:left="709" w:right="700"/>
        <w:jc w:val="center"/>
        <w:rPr>
          <w:rFonts w:cstheme="minorHAnsi"/>
          <w:b/>
          <w:bCs/>
          <w:caps/>
          <w:sz w:val="32"/>
          <w:szCs w:val="32"/>
        </w:rPr>
      </w:pPr>
      <w:r w:rsidRPr="00A374B8">
        <w:rPr>
          <w:rFonts w:cstheme="minorHAnsi"/>
          <w:b/>
          <w:bCs/>
          <w:caps/>
          <w:sz w:val="32"/>
          <w:szCs w:val="32"/>
        </w:rPr>
        <w:t>Westley</w:t>
      </w:r>
      <w:r w:rsidR="00A374B8" w:rsidRPr="00A374B8">
        <w:rPr>
          <w:rFonts w:cstheme="minorHAnsi"/>
          <w:b/>
          <w:bCs/>
          <w:caps/>
          <w:sz w:val="32"/>
          <w:szCs w:val="32"/>
        </w:rPr>
        <w:t xml:space="preserve">: </w:t>
      </w:r>
      <w:r w:rsidR="00A374B8" w:rsidRPr="00A374B8">
        <w:rPr>
          <w:rFonts w:cstheme="minorHAnsi"/>
          <w:sz w:val="32"/>
          <w:szCs w:val="32"/>
          <w:shd w:val="clear" w:color="auto" w:fill="FFFFFF"/>
        </w:rPr>
        <w:t>«</w:t>
      </w:r>
      <w:r w:rsidR="00A374B8">
        <w:rPr>
          <w:rFonts w:cstheme="minorHAnsi"/>
          <w:b/>
          <w:bCs/>
          <w:caps/>
          <w:sz w:val="32"/>
          <w:szCs w:val="32"/>
        </w:rPr>
        <w:t>UN ONORE SUONARE ALLA REGGIA DI CASERTA</w:t>
      </w:r>
      <w:r w:rsidR="00A374B8" w:rsidRPr="00A374B8">
        <w:rPr>
          <w:rFonts w:cstheme="minorHAnsi"/>
          <w:sz w:val="32"/>
          <w:szCs w:val="32"/>
          <w:shd w:val="clear" w:color="auto" w:fill="FFFFFF"/>
        </w:rPr>
        <w:t>»</w:t>
      </w:r>
    </w:p>
    <w:p w14:paraId="271DED37" w14:textId="5A3D4523" w:rsidR="004731A8" w:rsidRDefault="00A374B8" w:rsidP="001065C7">
      <w:pPr>
        <w:ind w:left="1134" w:right="1409"/>
        <w:jc w:val="center"/>
        <w:rPr>
          <w:rFonts w:cstheme="minorHAnsi"/>
        </w:rPr>
      </w:pPr>
      <w:r>
        <w:rPr>
          <w:rFonts w:cstheme="minorHAnsi"/>
          <w:i/>
          <w:iCs/>
          <w:sz w:val="28"/>
          <w:szCs w:val="28"/>
        </w:rPr>
        <w:t xml:space="preserve">Oltre 2000 spettatori al </w:t>
      </w:r>
      <w:r w:rsidR="001065C7">
        <w:rPr>
          <w:rFonts w:cstheme="minorHAnsi"/>
          <w:i/>
          <w:iCs/>
          <w:sz w:val="28"/>
          <w:szCs w:val="28"/>
        </w:rPr>
        <w:t>concerto-omaggio a Fabrizio De André andato in scena giovedì 8 settembre nei cortili del Palazzo Reale</w:t>
      </w:r>
    </w:p>
    <w:p w14:paraId="2040ABA1" w14:textId="41695509" w:rsidR="00133B8A" w:rsidRDefault="00133B8A" w:rsidP="00536CDB">
      <w:pPr>
        <w:rPr>
          <w:rFonts w:ascii="Adobe Garamond Pro" w:hAnsi="Adobe Garamond Pro"/>
          <w:b/>
        </w:rPr>
      </w:pPr>
    </w:p>
    <w:p w14:paraId="6A40E7C0" w14:textId="77777777" w:rsidR="00A374B8" w:rsidRPr="00536CDB" w:rsidRDefault="00A374B8" w:rsidP="00536CDB">
      <w:pPr>
        <w:rPr>
          <w:rFonts w:ascii="Adobe Garamond Pro" w:hAnsi="Adobe Garamond Pro"/>
          <w:b/>
        </w:rPr>
      </w:pPr>
    </w:p>
    <w:p w14:paraId="5B3FF3ED" w14:textId="20570177" w:rsidR="001065C7" w:rsidRDefault="001065C7" w:rsidP="006D2EF3">
      <w:pPr>
        <w:spacing w:after="120"/>
        <w:ind w:right="61"/>
        <w:jc w:val="both"/>
        <w:rPr>
          <w:rFonts w:cstheme="minorHAnsi"/>
        </w:rPr>
      </w:pPr>
      <w:r>
        <w:rPr>
          <w:rFonts w:cstheme="minorHAnsi"/>
        </w:rPr>
        <w:t>Un concerto originale e innovativo che</w:t>
      </w:r>
      <w:r w:rsidR="001C1119">
        <w:rPr>
          <w:rFonts w:cstheme="minorHAnsi"/>
        </w:rPr>
        <w:t xml:space="preserve">, attraverso le straordinarie voci di </w:t>
      </w:r>
      <w:r w:rsidR="001C1119" w:rsidRPr="001C1119">
        <w:rPr>
          <w:rFonts w:cstheme="minorHAnsi"/>
          <w:b/>
          <w:bCs/>
        </w:rPr>
        <w:t>Peppe Servillo</w:t>
      </w:r>
      <w:r w:rsidR="001C1119">
        <w:rPr>
          <w:rFonts w:cstheme="minorHAnsi"/>
        </w:rPr>
        <w:t xml:space="preserve"> e </w:t>
      </w:r>
      <w:r w:rsidR="001C1119" w:rsidRPr="001C1119">
        <w:rPr>
          <w:rFonts w:cstheme="minorHAnsi"/>
          <w:b/>
          <w:bCs/>
        </w:rPr>
        <w:t>Ilaria Pilar Patassini</w:t>
      </w:r>
      <w:r w:rsidR="001C1119">
        <w:rPr>
          <w:rFonts w:cstheme="minorHAnsi"/>
        </w:rPr>
        <w:t xml:space="preserve">, ha racchiuso in poco meno di due ore l’epica carriera musicale di </w:t>
      </w:r>
      <w:r w:rsidR="001C1119" w:rsidRPr="00F71E0C">
        <w:rPr>
          <w:rFonts w:cstheme="minorHAnsi"/>
          <w:b/>
          <w:bCs/>
        </w:rPr>
        <w:t>Fabrizio De André</w:t>
      </w:r>
      <w:r w:rsidR="00047390">
        <w:rPr>
          <w:rFonts w:cstheme="minorHAnsi"/>
        </w:rPr>
        <w:t xml:space="preserve"> in chiave sinfonica.</w:t>
      </w:r>
    </w:p>
    <w:p w14:paraId="5706145C" w14:textId="4AF12797" w:rsidR="006644D0" w:rsidRDefault="001C1119" w:rsidP="00047390">
      <w:pPr>
        <w:spacing w:after="120"/>
        <w:ind w:right="61"/>
        <w:jc w:val="both"/>
        <w:rPr>
          <w:rFonts w:cstheme="minorHAnsi"/>
        </w:rPr>
      </w:pPr>
      <w:r>
        <w:rPr>
          <w:rFonts w:cstheme="minorHAnsi"/>
        </w:rPr>
        <w:t xml:space="preserve">Il secondo appuntamento di </w:t>
      </w:r>
      <w:r w:rsidRPr="00026E66">
        <w:rPr>
          <w:rFonts w:cstheme="minorHAnsi"/>
          <w:b/>
          <w:bCs/>
        </w:rPr>
        <w:t>Un’Estate da RE</w:t>
      </w:r>
      <w:r>
        <w:rPr>
          <w:rFonts w:cstheme="minorHAnsi"/>
        </w:rPr>
        <w:t xml:space="preserve">, andato in scena alla </w:t>
      </w:r>
      <w:r w:rsidRPr="0032259E">
        <w:rPr>
          <w:rFonts w:cstheme="minorHAnsi"/>
          <w:b/>
          <w:bCs/>
        </w:rPr>
        <w:t>Reggia di Caserta</w:t>
      </w:r>
      <w:r>
        <w:rPr>
          <w:rFonts w:cstheme="minorHAnsi"/>
        </w:rPr>
        <w:t xml:space="preserve"> </w:t>
      </w:r>
      <w:r w:rsidRPr="001C1119">
        <w:rPr>
          <w:rFonts w:cstheme="minorHAnsi"/>
        </w:rPr>
        <w:t>giovedì 8 settembre</w:t>
      </w:r>
      <w:r>
        <w:rPr>
          <w:rFonts w:cstheme="minorHAnsi"/>
        </w:rPr>
        <w:t xml:space="preserve">, ha incantato gli oltre 2000 spettatori </w:t>
      </w:r>
      <w:r w:rsidR="00047390">
        <w:rPr>
          <w:rFonts w:cstheme="minorHAnsi"/>
        </w:rPr>
        <w:t>accorsi per assistere il</w:t>
      </w:r>
      <w:r w:rsidR="001F1D9E">
        <w:rPr>
          <w:rFonts w:cstheme="minorHAnsi"/>
        </w:rPr>
        <w:t xml:space="preserve"> </w:t>
      </w:r>
      <w:r w:rsidR="0083348A">
        <w:rPr>
          <w:rFonts w:cstheme="minorHAnsi"/>
        </w:rPr>
        <w:t>progetto-</w:t>
      </w:r>
      <w:r w:rsidR="001F1D9E">
        <w:rPr>
          <w:rFonts w:cstheme="minorHAnsi"/>
        </w:rPr>
        <w:t xml:space="preserve">omaggio al </w:t>
      </w:r>
      <w:r w:rsidR="00C13047">
        <w:rPr>
          <w:rFonts w:cstheme="minorHAnsi"/>
        </w:rPr>
        <w:t>cantautore genovese</w:t>
      </w:r>
      <w:r w:rsidR="00107E1E">
        <w:rPr>
          <w:rFonts w:cstheme="minorHAnsi"/>
        </w:rPr>
        <w:t>,</w:t>
      </w:r>
      <w:r w:rsidR="00C13047">
        <w:rPr>
          <w:rFonts w:cstheme="minorHAnsi"/>
        </w:rPr>
        <w:t xml:space="preserve"> scritto e diretto dal compositore inglese </w:t>
      </w:r>
      <w:r w:rsidR="00C13047" w:rsidRPr="00107E1E">
        <w:rPr>
          <w:rFonts w:cstheme="minorHAnsi"/>
          <w:b/>
          <w:bCs/>
        </w:rPr>
        <w:t>Geoff Westley</w:t>
      </w:r>
      <w:r w:rsidR="00C13047">
        <w:rPr>
          <w:rFonts w:cstheme="minorHAnsi"/>
        </w:rPr>
        <w:t xml:space="preserve">, </w:t>
      </w:r>
      <w:r w:rsidR="00047390">
        <w:rPr>
          <w:rFonts w:cstheme="minorHAnsi"/>
        </w:rPr>
        <w:t xml:space="preserve">che ha diretto </w:t>
      </w:r>
      <w:r w:rsidR="00C13047">
        <w:rPr>
          <w:rFonts w:cstheme="minorHAnsi"/>
        </w:rPr>
        <w:t>l’</w:t>
      </w:r>
      <w:r w:rsidR="00C13047" w:rsidRPr="00107E1E">
        <w:rPr>
          <w:rFonts w:cstheme="minorHAnsi"/>
          <w:b/>
          <w:bCs/>
        </w:rPr>
        <w:t>Orchestra Filarmonica del Teatro Verdi di Salerno</w:t>
      </w:r>
      <w:r w:rsidR="00C43A8E">
        <w:rPr>
          <w:rFonts w:cstheme="minorHAnsi"/>
        </w:rPr>
        <w:t xml:space="preserve"> e </w:t>
      </w:r>
      <w:r w:rsidR="00047390">
        <w:rPr>
          <w:rFonts w:cstheme="minorHAnsi"/>
        </w:rPr>
        <w:t>i</w:t>
      </w:r>
      <w:r w:rsidR="00C43A8E">
        <w:rPr>
          <w:rFonts w:cstheme="minorHAnsi"/>
        </w:rPr>
        <w:t xml:space="preserve">l </w:t>
      </w:r>
      <w:r w:rsidR="00C43A8E" w:rsidRPr="00107E1E">
        <w:rPr>
          <w:rFonts w:cstheme="minorHAnsi"/>
          <w:b/>
          <w:bCs/>
        </w:rPr>
        <w:t xml:space="preserve">Coro </w:t>
      </w:r>
      <w:r w:rsidR="0083348A" w:rsidRPr="00107E1E">
        <w:rPr>
          <w:rFonts w:cstheme="minorHAnsi"/>
          <w:b/>
          <w:bCs/>
        </w:rPr>
        <w:t>del Teatro dell’Opera di Salerno</w:t>
      </w:r>
      <w:r w:rsidR="0083348A">
        <w:rPr>
          <w:rFonts w:cstheme="minorHAnsi"/>
        </w:rPr>
        <w:t>.</w:t>
      </w:r>
    </w:p>
    <w:p w14:paraId="042BEAC1" w14:textId="35EA753F" w:rsidR="0032259E" w:rsidRPr="00651FC3" w:rsidRDefault="00586D29" w:rsidP="00651FC3">
      <w:pPr>
        <w:jc w:val="both"/>
      </w:pPr>
      <w:r w:rsidRPr="00586D29">
        <w:rPr>
          <w:rFonts w:cstheme="minorHAnsi"/>
          <w:i/>
          <w:iCs/>
        </w:rPr>
        <w:t>Bocca di rosa</w:t>
      </w:r>
      <w:r w:rsidR="0004739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586D29">
        <w:rPr>
          <w:rFonts w:cstheme="minorHAnsi"/>
          <w:i/>
          <w:iCs/>
        </w:rPr>
        <w:t>Don Raffae’</w:t>
      </w:r>
      <w:r w:rsidR="00047390">
        <w:rPr>
          <w:rFonts w:cstheme="minorHAnsi"/>
        </w:rPr>
        <w:t xml:space="preserve">, </w:t>
      </w:r>
      <w:r w:rsidR="00047390" w:rsidRPr="00047390">
        <w:rPr>
          <w:rFonts w:cstheme="minorHAnsi"/>
          <w:i/>
          <w:iCs/>
        </w:rPr>
        <w:t xml:space="preserve">Ho visto Nina </w:t>
      </w:r>
      <w:r w:rsidR="00047390">
        <w:rPr>
          <w:rFonts w:cstheme="minorHAnsi"/>
          <w:i/>
          <w:iCs/>
        </w:rPr>
        <w:t>v</w:t>
      </w:r>
      <w:r w:rsidR="00047390" w:rsidRPr="00047390">
        <w:rPr>
          <w:rFonts w:cstheme="minorHAnsi"/>
          <w:i/>
          <w:iCs/>
        </w:rPr>
        <w:t>olare</w:t>
      </w:r>
      <w:r w:rsidR="00047390">
        <w:rPr>
          <w:rFonts w:cstheme="minorHAnsi"/>
          <w:i/>
          <w:iCs/>
        </w:rPr>
        <w:t>,</w:t>
      </w:r>
      <w:r w:rsidR="00047390" w:rsidRPr="00047390">
        <w:rPr>
          <w:rFonts w:cstheme="minorHAnsi"/>
        </w:rPr>
        <w:t xml:space="preserve"> </w:t>
      </w:r>
      <w:r w:rsidR="00047390" w:rsidRPr="00047390">
        <w:rPr>
          <w:rFonts w:cstheme="minorHAnsi"/>
          <w:i/>
          <w:iCs/>
        </w:rPr>
        <w:t>Hotel Supramonte</w:t>
      </w:r>
      <w:r w:rsidR="00047390" w:rsidRPr="00047390">
        <w:rPr>
          <w:rFonts w:cstheme="minorHAnsi"/>
        </w:rPr>
        <w:t xml:space="preserve"> e </w:t>
      </w:r>
      <w:r w:rsidR="00047390" w:rsidRPr="00047390">
        <w:rPr>
          <w:rFonts w:cstheme="minorHAnsi"/>
          <w:i/>
          <w:iCs/>
        </w:rPr>
        <w:t>La canzone dell’amore perduto</w:t>
      </w:r>
      <w:r w:rsidR="0032259E">
        <w:rPr>
          <w:rFonts w:cstheme="minorHAnsi"/>
        </w:rPr>
        <w:t>,</w:t>
      </w:r>
      <w:r w:rsidR="00047390">
        <w:rPr>
          <w:rFonts w:cstheme="minorHAnsi"/>
        </w:rPr>
        <w:t xml:space="preserve"> </w:t>
      </w:r>
      <w:r w:rsidR="00047390" w:rsidRPr="00047390">
        <w:rPr>
          <w:rFonts w:cstheme="minorHAnsi"/>
        </w:rPr>
        <w:t xml:space="preserve">ma anche alcuni brani tratti da </w:t>
      </w:r>
      <w:r w:rsidR="00047390">
        <w:rPr>
          <w:rFonts w:cstheme="minorHAnsi"/>
        </w:rPr>
        <w:t>“</w:t>
      </w:r>
      <w:r w:rsidR="00047390" w:rsidRPr="00047390">
        <w:rPr>
          <w:rFonts w:cstheme="minorHAnsi"/>
        </w:rPr>
        <w:t>La buona novella"</w:t>
      </w:r>
      <w:r w:rsidR="0032259E">
        <w:rPr>
          <w:rFonts w:cstheme="minorHAnsi"/>
        </w:rPr>
        <w:t>,</w:t>
      </w:r>
      <w:r w:rsidR="00047390">
        <w:rPr>
          <w:rFonts w:cstheme="minorHAnsi"/>
        </w:rPr>
        <w:t xml:space="preserve"> </w:t>
      </w:r>
      <w:r w:rsidR="0032259E">
        <w:rPr>
          <w:rFonts w:cstheme="minorHAnsi"/>
        </w:rPr>
        <w:t xml:space="preserve">sono stati </w:t>
      </w:r>
      <w:r w:rsidR="00047390" w:rsidRPr="00047390">
        <w:rPr>
          <w:rFonts w:cstheme="minorHAnsi"/>
        </w:rPr>
        <w:t>riarrangiat</w:t>
      </w:r>
      <w:r w:rsidR="00047390">
        <w:rPr>
          <w:rFonts w:cstheme="minorHAnsi"/>
        </w:rPr>
        <w:t>i</w:t>
      </w:r>
      <w:r w:rsidR="00047390" w:rsidRPr="00047390">
        <w:rPr>
          <w:rFonts w:cstheme="minorHAnsi"/>
        </w:rPr>
        <w:t xml:space="preserve"> in maestosa chiave orchestrale dal Maestro Westley</w:t>
      </w:r>
      <w:r w:rsidR="0032259E">
        <w:rPr>
          <w:rFonts w:cstheme="minorHAnsi"/>
        </w:rPr>
        <w:t xml:space="preserve"> e interpretati in modo sublime da Servillo e Patassini, che </w:t>
      </w:r>
      <w:r w:rsidR="00F71E0C">
        <w:rPr>
          <w:rFonts w:cstheme="minorHAnsi"/>
        </w:rPr>
        <w:t>li hanno resi doppiamente preziosi</w:t>
      </w:r>
      <w:r w:rsidR="0032259E" w:rsidRPr="0032259E">
        <w:rPr>
          <w:rFonts w:cstheme="minorHAnsi"/>
        </w:rPr>
        <w:t xml:space="preserve"> </w:t>
      </w:r>
      <w:r w:rsidR="00F71E0C">
        <w:rPr>
          <w:rFonts w:cstheme="minorHAnsi"/>
        </w:rPr>
        <w:t xml:space="preserve">attraverso la loro </w:t>
      </w:r>
      <w:r w:rsidR="0032259E" w:rsidRPr="0032259E">
        <w:rPr>
          <w:rFonts w:cstheme="minorHAnsi"/>
        </w:rPr>
        <w:t>straordinaria ricchezza espressiva</w:t>
      </w:r>
      <w:r w:rsidR="0032259E">
        <w:rPr>
          <w:rFonts w:cstheme="minorHAnsi"/>
        </w:rPr>
        <w:t>.</w:t>
      </w:r>
      <w:r w:rsidR="008C3692">
        <w:rPr>
          <w:rFonts w:cstheme="minorHAnsi"/>
        </w:rPr>
        <w:t xml:space="preserve"> Brani elevati </w:t>
      </w:r>
      <w:r w:rsidR="008C3692">
        <w:t>all’infinito dalle melodie di Orchestra e Coro, nell’incantevole atmosfera offerta dalla Reggia di Caserta.</w:t>
      </w:r>
    </w:p>
    <w:p w14:paraId="14EBACD4" w14:textId="7ACB471F" w:rsidR="00651FC3" w:rsidRDefault="00651FC3" w:rsidP="00651FC3">
      <w:pPr>
        <w:spacing w:before="120" w:after="120"/>
        <w:ind w:right="62"/>
        <w:jc w:val="both"/>
        <w:rPr>
          <w:rFonts w:cstheme="minorHAnsi"/>
        </w:rPr>
      </w:pPr>
      <w:r>
        <w:t>«</w:t>
      </w:r>
      <w:r w:rsidR="008C3692" w:rsidRPr="00651FC3">
        <w:rPr>
          <w:rFonts w:cstheme="minorHAnsi"/>
          <w:i/>
          <w:iCs/>
        </w:rPr>
        <w:t xml:space="preserve">Una location meravigliosa </w:t>
      </w:r>
      <w:r w:rsidRPr="00651FC3">
        <w:rPr>
          <w:rFonts w:cstheme="minorHAnsi"/>
          <w:i/>
          <w:iCs/>
        </w:rPr>
        <w:t>e soprattutto un pubblico fantastico che ha reagito spesso con entusiasmo, sin dall’inizio</w:t>
      </w:r>
      <w:r>
        <w:rPr>
          <w:rFonts w:cstheme="minorHAnsi"/>
        </w:rPr>
        <w:t xml:space="preserve"> – ha raccontato </w:t>
      </w:r>
      <w:r w:rsidRPr="00107E1E">
        <w:rPr>
          <w:rFonts w:cstheme="minorHAnsi"/>
          <w:b/>
          <w:bCs/>
        </w:rPr>
        <w:t>Geoff Westley</w:t>
      </w:r>
      <w:r>
        <w:rPr>
          <w:rFonts w:cstheme="minorHAnsi"/>
        </w:rPr>
        <w:t xml:space="preserve"> a fine concerto –. </w:t>
      </w:r>
      <w:r w:rsidRPr="00651FC3">
        <w:rPr>
          <w:rFonts w:cstheme="minorHAnsi"/>
          <w:i/>
          <w:iCs/>
        </w:rPr>
        <w:t>Questa è la prima volta che vengo alla Reggia di Caserta e sono stracontento, è un piacere e un onore suonare qui</w:t>
      </w:r>
      <w:r>
        <w:rPr>
          <w:rFonts w:cstheme="minorHAnsi"/>
        </w:rPr>
        <w:t>.</w:t>
      </w:r>
      <w:r w:rsidRPr="00422A7D">
        <w:rPr>
          <w:rFonts w:cstheme="minorHAnsi"/>
          <w:shd w:val="clear" w:color="auto" w:fill="FFFFFF"/>
        </w:rPr>
        <w:t>»</w:t>
      </w:r>
    </w:p>
    <w:p w14:paraId="15A7D571" w14:textId="407D710D" w:rsidR="0048546E" w:rsidRDefault="005253CF" w:rsidP="00536CDB">
      <w:pPr>
        <w:spacing w:before="120" w:after="120"/>
        <w:jc w:val="both"/>
        <w:rPr>
          <w:rFonts w:cstheme="minorHAnsi"/>
          <w:shd w:val="clear" w:color="auto" w:fill="FFFFFF"/>
        </w:rPr>
      </w:pPr>
      <w:r>
        <w:t xml:space="preserve">Per </w:t>
      </w:r>
      <w:r w:rsidRPr="005253CF">
        <w:rPr>
          <w:b/>
          <w:bCs/>
        </w:rPr>
        <w:t>Ilaria Pilar Patassini</w:t>
      </w:r>
      <w:r>
        <w:t xml:space="preserve"> </w:t>
      </w:r>
      <w:r w:rsidR="00536CDB">
        <w:t>«</w:t>
      </w:r>
      <w:r w:rsidR="00F71E0C" w:rsidRPr="005253CF">
        <w:rPr>
          <w:i/>
          <w:iCs/>
        </w:rPr>
        <w:t>Questo progetto riunisce in sé</w:t>
      </w:r>
      <w:r w:rsidR="00536CDB" w:rsidRPr="005253CF">
        <w:rPr>
          <w:i/>
          <w:iCs/>
        </w:rPr>
        <w:t xml:space="preserve"> </w:t>
      </w:r>
      <w:r w:rsidR="0048546E" w:rsidRPr="005253CF">
        <w:rPr>
          <w:i/>
          <w:iCs/>
        </w:rPr>
        <w:t>alcuni elementi grandiosi</w:t>
      </w:r>
      <w:r w:rsidR="00651FC3">
        <w:rPr>
          <w:i/>
          <w:iCs/>
        </w:rPr>
        <w:t>,</w:t>
      </w:r>
      <w:r w:rsidR="0048546E" w:rsidRPr="005253CF">
        <w:rPr>
          <w:i/>
          <w:iCs/>
        </w:rPr>
        <w:t xml:space="preserve"> dati dall’orchestra e dalla location straordinaria e unica, e nuovi classici come le canzoni di Fabrizio De André, che sono fintamente semplici ma in realtà grandiose ed epiche. Gli arrangiamenti di Geoff hanno dato ancor più autorevolezza alle </w:t>
      </w:r>
      <w:r w:rsidR="00651FC3">
        <w:rPr>
          <w:i/>
          <w:iCs/>
        </w:rPr>
        <w:t xml:space="preserve">sue </w:t>
      </w:r>
      <w:r w:rsidR="0048546E" w:rsidRPr="005253CF">
        <w:rPr>
          <w:i/>
          <w:iCs/>
        </w:rPr>
        <w:t>canzoni</w:t>
      </w:r>
      <w:r w:rsidR="0048546E" w:rsidRPr="00422A7D">
        <w:rPr>
          <w:rFonts w:cstheme="minorHAnsi"/>
          <w:shd w:val="clear" w:color="auto" w:fill="FFFFFF"/>
        </w:rPr>
        <w:t>»</w:t>
      </w:r>
      <w:r>
        <w:rPr>
          <w:rFonts w:cstheme="minorHAnsi"/>
          <w:shd w:val="clear" w:color="auto" w:fill="FFFFFF"/>
        </w:rPr>
        <w:t>.</w:t>
      </w:r>
    </w:p>
    <w:p w14:paraId="502FAF97" w14:textId="7A4B285E" w:rsidR="005253CF" w:rsidRDefault="008C3692" w:rsidP="00536CDB">
      <w:pPr>
        <w:spacing w:before="120" w:after="120"/>
        <w:jc w:val="both"/>
        <w:rPr>
          <w:rFonts w:cstheme="minorHAnsi"/>
          <w:shd w:val="clear" w:color="auto" w:fill="FFFFFF"/>
        </w:rPr>
      </w:pPr>
      <w:r>
        <w:t>«</w:t>
      </w:r>
      <w:r w:rsidR="005253CF" w:rsidRPr="008C3692">
        <w:rPr>
          <w:rFonts w:cstheme="minorHAnsi"/>
          <w:i/>
          <w:iCs/>
          <w:shd w:val="clear" w:color="auto" w:fill="FFFFFF"/>
        </w:rPr>
        <w:t>Non è la prima volta che facciamo questo omaggio a Fabrizio De André con l’orchestra diretta da Geoff Westley</w:t>
      </w:r>
      <w:r>
        <w:rPr>
          <w:rFonts w:cstheme="minorHAnsi"/>
          <w:shd w:val="clear" w:color="auto" w:fill="FFFFFF"/>
        </w:rPr>
        <w:t xml:space="preserve"> – </w:t>
      </w:r>
      <w:r w:rsidR="00026E66">
        <w:rPr>
          <w:rFonts w:cstheme="minorHAnsi"/>
          <w:shd w:val="clear" w:color="auto" w:fill="FFFFFF"/>
        </w:rPr>
        <w:t>ha spiegato</w:t>
      </w:r>
      <w:r>
        <w:rPr>
          <w:rFonts w:cstheme="minorHAnsi"/>
          <w:shd w:val="clear" w:color="auto" w:fill="FFFFFF"/>
        </w:rPr>
        <w:t xml:space="preserve"> </w:t>
      </w:r>
      <w:r w:rsidRPr="008C3692">
        <w:rPr>
          <w:rFonts w:cstheme="minorHAnsi"/>
          <w:b/>
          <w:bCs/>
          <w:shd w:val="clear" w:color="auto" w:fill="FFFFFF"/>
        </w:rPr>
        <w:t>Peppe Servillo</w:t>
      </w:r>
      <w:r>
        <w:rPr>
          <w:rFonts w:cstheme="minorHAnsi"/>
          <w:shd w:val="clear" w:color="auto" w:fill="FFFFFF"/>
        </w:rPr>
        <w:t xml:space="preserve"> – </w:t>
      </w:r>
      <w:r w:rsidR="005253CF" w:rsidRPr="008C3692">
        <w:rPr>
          <w:rFonts w:cstheme="minorHAnsi"/>
          <w:i/>
          <w:iCs/>
          <w:shd w:val="clear" w:color="auto" w:fill="FFFFFF"/>
        </w:rPr>
        <w:t xml:space="preserve">e si sa che gli artisti con le repliche approfittano per approfondire ancor più il senso e il valore di </w:t>
      </w:r>
      <w:r w:rsidRPr="008C3692">
        <w:rPr>
          <w:rFonts w:cstheme="minorHAnsi"/>
          <w:i/>
          <w:iCs/>
          <w:shd w:val="clear" w:color="auto" w:fill="FFFFFF"/>
        </w:rPr>
        <w:t>ciò</w:t>
      </w:r>
      <w:r w:rsidR="005253CF" w:rsidRPr="008C3692">
        <w:rPr>
          <w:rFonts w:cstheme="minorHAnsi"/>
          <w:i/>
          <w:iCs/>
          <w:shd w:val="clear" w:color="auto" w:fill="FFFFFF"/>
        </w:rPr>
        <w:t xml:space="preserve"> che fanno. Ritengo che il valore orchestrale ci aiuti a rendere in maniera più consapevole i magnifici testi di Fabrizio De André</w:t>
      </w:r>
      <w:r>
        <w:rPr>
          <w:rFonts w:cstheme="minorHAnsi"/>
          <w:shd w:val="clear" w:color="auto" w:fill="FFFFFF"/>
        </w:rPr>
        <w:t>.</w:t>
      </w:r>
      <w:r w:rsidRPr="00422A7D">
        <w:rPr>
          <w:rFonts w:cstheme="minorHAnsi"/>
          <w:shd w:val="clear" w:color="auto" w:fill="FFFFFF"/>
        </w:rPr>
        <w:t>»</w:t>
      </w:r>
    </w:p>
    <w:p w14:paraId="69AF4B0B" w14:textId="377CD6CC" w:rsidR="00026E66" w:rsidRPr="00E00479" w:rsidRDefault="001E02CE" w:rsidP="00E00479">
      <w:pPr>
        <w:spacing w:after="120"/>
        <w:jc w:val="both"/>
        <w:rPr>
          <w:rFonts w:cstheme="minorHAnsi"/>
          <w:b/>
          <w:bCs/>
        </w:rPr>
      </w:pPr>
      <w:r w:rsidRPr="00C74659">
        <w:rPr>
          <w:rFonts w:cstheme="minorHAnsi"/>
          <w:b/>
          <w:bCs/>
        </w:rPr>
        <w:t>Un’Estate da RE</w:t>
      </w:r>
      <w:r w:rsidR="00026E66">
        <w:rPr>
          <w:rFonts w:cstheme="minorHAnsi"/>
        </w:rPr>
        <w:t xml:space="preserve"> – </w:t>
      </w:r>
      <w:r>
        <w:rPr>
          <w:rFonts w:cstheme="minorHAnsi"/>
        </w:rPr>
        <w:t>p</w:t>
      </w:r>
      <w:r w:rsidRPr="003610C0">
        <w:rPr>
          <w:rFonts w:cstheme="minorHAnsi"/>
        </w:rPr>
        <w:t xml:space="preserve">rogrammata e finanziata dalla </w:t>
      </w:r>
      <w:r w:rsidRPr="003610C0">
        <w:rPr>
          <w:rFonts w:cstheme="minorHAnsi"/>
          <w:b/>
          <w:bCs/>
        </w:rPr>
        <w:t>Regione Campania</w:t>
      </w:r>
      <w:r w:rsidRPr="003610C0">
        <w:rPr>
          <w:rFonts w:cstheme="minorHAnsi"/>
        </w:rPr>
        <w:t xml:space="preserve"> (fondi POC 2014-2020), organizzata e promossa dalla </w:t>
      </w:r>
      <w:r w:rsidRPr="003610C0">
        <w:rPr>
          <w:rFonts w:cstheme="minorHAnsi"/>
          <w:b/>
          <w:bCs/>
        </w:rPr>
        <w:t>Scabec</w:t>
      </w:r>
      <w:r w:rsidRPr="003610C0">
        <w:rPr>
          <w:rFonts w:cstheme="minorHAnsi"/>
        </w:rPr>
        <w:t xml:space="preserve"> in collaborazione con il </w:t>
      </w:r>
      <w:r w:rsidRPr="003610C0">
        <w:rPr>
          <w:rFonts w:cstheme="minorHAnsi"/>
          <w:b/>
          <w:bCs/>
        </w:rPr>
        <w:t>Ministero della Cultura</w:t>
      </w:r>
      <w:r w:rsidRPr="003610C0">
        <w:rPr>
          <w:rFonts w:cstheme="minorHAnsi"/>
        </w:rPr>
        <w:t xml:space="preserve">, la </w:t>
      </w:r>
      <w:r w:rsidRPr="003610C0">
        <w:rPr>
          <w:rFonts w:cstheme="minorHAnsi"/>
          <w:b/>
          <w:bCs/>
        </w:rPr>
        <w:t xml:space="preserve">Direzione della Reggia di </w:t>
      </w:r>
      <w:r w:rsidRPr="003610C0">
        <w:rPr>
          <w:rFonts w:cstheme="minorHAnsi"/>
          <w:b/>
          <w:bCs/>
        </w:rPr>
        <w:lastRenderedPageBreak/>
        <w:t>Caserta</w:t>
      </w:r>
      <w:r w:rsidRPr="003610C0">
        <w:rPr>
          <w:rFonts w:cstheme="minorHAnsi"/>
        </w:rPr>
        <w:t xml:space="preserve">, il </w:t>
      </w:r>
      <w:r w:rsidRPr="003610C0">
        <w:rPr>
          <w:rFonts w:cstheme="minorHAnsi"/>
          <w:b/>
          <w:bCs/>
        </w:rPr>
        <w:t>Comune di Caserta</w:t>
      </w:r>
      <w:r w:rsidRPr="003610C0">
        <w:rPr>
          <w:rFonts w:cstheme="minorHAnsi"/>
        </w:rPr>
        <w:t xml:space="preserve"> e il </w:t>
      </w:r>
      <w:r w:rsidRPr="003610C0">
        <w:rPr>
          <w:rFonts w:cstheme="minorHAnsi"/>
          <w:b/>
          <w:bCs/>
        </w:rPr>
        <w:t>Teatro Municipale “Giuseppe Verdi” di Salerno</w:t>
      </w:r>
      <w:r w:rsidR="00026E66">
        <w:rPr>
          <w:rFonts w:cstheme="minorHAnsi"/>
        </w:rPr>
        <w:t xml:space="preserve">, con la </w:t>
      </w:r>
      <w:r w:rsidR="00026E66" w:rsidRPr="001E02CE">
        <w:rPr>
          <w:rFonts w:cstheme="minorHAnsi"/>
        </w:rPr>
        <w:t>direzione artistica del</w:t>
      </w:r>
      <w:r w:rsidR="00026E66">
        <w:rPr>
          <w:rFonts w:cstheme="minorHAnsi"/>
          <w:b/>
          <w:bCs/>
        </w:rPr>
        <w:t xml:space="preserve"> Maestro Antonio Marzullo </w:t>
      </w:r>
      <w:r w:rsidR="00026E66" w:rsidRPr="00026E66">
        <w:rPr>
          <w:rFonts w:cstheme="minorHAnsi"/>
        </w:rPr>
        <w:t>–</w:t>
      </w:r>
      <w:r w:rsidR="00026E66">
        <w:rPr>
          <w:rFonts w:cstheme="minorHAnsi"/>
        </w:rPr>
        <w:t xml:space="preserve"> torna </w:t>
      </w:r>
      <w:r w:rsidR="00026E66" w:rsidRPr="00026E66">
        <w:rPr>
          <w:rFonts w:cstheme="minorHAnsi"/>
          <w:b/>
          <w:bCs/>
        </w:rPr>
        <w:t>martedì 13 settembre</w:t>
      </w:r>
      <w:r w:rsidR="00026E66">
        <w:rPr>
          <w:rFonts w:cstheme="minorHAnsi"/>
        </w:rPr>
        <w:t xml:space="preserve">, alle ore 21.00, con una tappa del ‘Romantic Tour’ di </w:t>
      </w:r>
      <w:r w:rsidR="00026E66" w:rsidRPr="00026E66">
        <w:rPr>
          <w:rFonts w:cstheme="minorHAnsi"/>
          <w:b/>
          <w:bCs/>
        </w:rPr>
        <w:t>Mario Biondi</w:t>
      </w:r>
      <w:r w:rsidR="00026E66">
        <w:rPr>
          <w:rFonts w:cstheme="minorHAnsi"/>
        </w:rPr>
        <w:t>.</w:t>
      </w:r>
    </w:p>
    <w:p w14:paraId="3362EB1F" w14:textId="43E956AF" w:rsidR="003610C0" w:rsidRDefault="00514B7E" w:rsidP="00C25977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Info su: </w:t>
      </w:r>
      <w:r w:rsidRPr="00514B7E">
        <w:rPr>
          <w:rFonts w:cstheme="minorHAnsi"/>
          <w:b/>
          <w:bCs/>
          <w:shd w:val="clear" w:color="auto" w:fill="FFFFFF"/>
        </w:rPr>
        <w:t>www.unestatedare.it</w:t>
      </w:r>
    </w:p>
    <w:p w14:paraId="0DEC77A3" w14:textId="43B66BBA" w:rsidR="0096228D" w:rsidRDefault="0096228D" w:rsidP="00C25977">
      <w:pPr>
        <w:jc w:val="both"/>
        <w:rPr>
          <w:rFonts w:cstheme="minorHAnsi"/>
          <w:shd w:val="clear" w:color="auto" w:fill="FFFFFF"/>
        </w:rPr>
      </w:pPr>
    </w:p>
    <w:p w14:paraId="1E21F9A6" w14:textId="77777777" w:rsidR="001E02CE" w:rsidRDefault="001E02CE" w:rsidP="0096228D">
      <w:pPr>
        <w:jc w:val="center"/>
        <w:rPr>
          <w:rFonts w:cstheme="minorHAnsi"/>
          <w:i/>
          <w:iCs/>
        </w:rPr>
      </w:pPr>
    </w:p>
    <w:p w14:paraId="08045163" w14:textId="77777777" w:rsidR="00C43A8E" w:rsidRPr="00C43A8E" w:rsidRDefault="00C43A8E" w:rsidP="000D717E">
      <w:pPr>
        <w:jc w:val="both"/>
      </w:pPr>
    </w:p>
    <w:p w14:paraId="3C2F752E" w14:textId="7BA1CFE4" w:rsidR="00116462" w:rsidRPr="00033F38" w:rsidRDefault="00116462" w:rsidP="00116462">
      <w:pPr>
        <w:rPr>
          <w:rFonts w:cstheme="minorHAnsi"/>
          <w:b/>
          <w:bCs/>
          <w:caps/>
        </w:rPr>
      </w:pPr>
      <w:r w:rsidRPr="00116462">
        <w:rPr>
          <w:rFonts w:cstheme="minorHAnsi"/>
          <w:b/>
          <w:bCs/>
          <w:caps/>
        </w:rPr>
        <w:t>Contatti Ufficio Stampa</w:t>
      </w:r>
    </w:p>
    <w:p w14:paraId="76E641B7" w14:textId="7642C3FA" w:rsidR="00116462" w:rsidRPr="00845C27" w:rsidRDefault="00116462" w:rsidP="00116462">
      <w:pPr>
        <w:rPr>
          <w:rFonts w:cstheme="minorHAnsi"/>
          <w:sz w:val="22"/>
          <w:szCs w:val="22"/>
        </w:rPr>
      </w:pPr>
      <w:r w:rsidRPr="00845C27">
        <w:rPr>
          <w:rFonts w:cstheme="minorHAnsi"/>
          <w:sz w:val="22"/>
          <w:szCs w:val="22"/>
        </w:rPr>
        <w:t>L’Ufficio Stampa di Un’Estate da RE è a cura della Scabec</w:t>
      </w:r>
      <w:r w:rsidR="00BF2DE2">
        <w:rPr>
          <w:rFonts w:cstheme="minorHAnsi"/>
          <w:sz w:val="22"/>
          <w:szCs w:val="22"/>
        </w:rPr>
        <w:t xml:space="preserve">: </w:t>
      </w:r>
      <w:hyperlink r:id="rId7" w:history="1">
        <w:r w:rsidR="00BF2DE2" w:rsidRPr="008149C7">
          <w:rPr>
            <w:rStyle w:val="Collegamentoipertestuale"/>
            <w:rFonts w:cstheme="minorHAnsi"/>
            <w:sz w:val="22"/>
            <w:szCs w:val="22"/>
          </w:rPr>
          <w:t>ufficiostampa@unestatedare.it</w:t>
        </w:r>
      </w:hyperlink>
    </w:p>
    <w:p w14:paraId="7457C445" w14:textId="65585BFE" w:rsidR="00BF2DE2" w:rsidRDefault="00BF2DE2" w:rsidP="00BF2DE2">
      <w:pPr>
        <w:pStyle w:val="xmsonormal"/>
      </w:pPr>
      <w:r>
        <w:rPr>
          <w:sz w:val="22"/>
          <w:szCs w:val="22"/>
        </w:rPr>
        <w:t xml:space="preserve">Per le richieste di accrediti stampa, compilare il form qui: </w:t>
      </w:r>
      <w:hyperlink r:id="rId8" w:history="1">
        <w:r>
          <w:rPr>
            <w:rStyle w:val="Collegamentoipertestuale"/>
            <w:sz w:val="22"/>
            <w:szCs w:val="22"/>
          </w:rPr>
          <w:t>https://www.unestatedare.it/area-stampa/</w:t>
        </w:r>
      </w:hyperlink>
    </w:p>
    <w:p w14:paraId="51F7810F" w14:textId="77777777" w:rsidR="00116462" w:rsidRPr="00845C27" w:rsidRDefault="00116462" w:rsidP="00116462">
      <w:pPr>
        <w:rPr>
          <w:rFonts w:cstheme="minorHAnsi"/>
          <w:sz w:val="22"/>
          <w:szCs w:val="22"/>
        </w:rPr>
      </w:pPr>
    </w:p>
    <w:p w14:paraId="1F1F0953" w14:textId="77777777" w:rsidR="00116462" w:rsidRPr="00845C27" w:rsidRDefault="00116462" w:rsidP="0011646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5C27">
        <w:rPr>
          <w:rStyle w:val="Enfasigrassetto"/>
          <w:rFonts w:asciiTheme="minorHAnsi" w:hAnsiTheme="minorHAnsi" w:cstheme="minorHAnsi"/>
          <w:sz w:val="22"/>
          <w:szCs w:val="22"/>
        </w:rPr>
        <w:t>—</w:t>
      </w:r>
    </w:p>
    <w:p w14:paraId="04B565B6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22"/>
          <w:szCs w:val="22"/>
        </w:rPr>
      </w:pPr>
      <w:r w:rsidRPr="00845C27">
        <w:rPr>
          <w:rStyle w:val="Enfasigrassetto"/>
          <w:rFonts w:asciiTheme="minorHAnsi" w:hAnsiTheme="minorHAnsi" w:cstheme="minorHAnsi"/>
          <w:sz w:val="22"/>
          <w:szCs w:val="22"/>
        </w:rPr>
        <w:t xml:space="preserve">Ufficio Stampa Scabec S.p.A. </w:t>
      </w:r>
    </w:p>
    <w:p w14:paraId="3E0B9F34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 xml:space="preserve">Gianluca Durante – Tel. </w:t>
      </w:r>
      <w:hyperlink r:id="rId9" w:tgtFrame="_blank" w:tooltip="tel:328 2114128" w:history="1">
        <w:r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328 2114128</w:t>
        </w:r>
      </w:hyperlink>
    </w:p>
    <w:p w14:paraId="5EE76E8C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 xml:space="preserve">Piergiorgio Gambardella – Tel. </w:t>
      </w:r>
      <w:hyperlink r:id="rId10" w:tgtFrame="_blank" w:tooltip="tel:3393132579" w:history="1">
        <w:r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339 3132579</w:t>
        </w:r>
      </w:hyperlink>
    </w:p>
    <w:p w14:paraId="6F88D6D6" w14:textId="77777777" w:rsidR="00116462" w:rsidRPr="00845C27" w:rsidRDefault="00000000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116462"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stampa@scabec.it</w:t>
        </w:r>
      </w:hyperlink>
    </w:p>
    <w:p w14:paraId="6FA6B1BF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45C27">
        <w:rPr>
          <w:rFonts w:asciiTheme="minorHAnsi" w:hAnsiTheme="minorHAnsi" w:cstheme="minorHAnsi"/>
          <w:i/>
          <w:iCs/>
          <w:sz w:val="22"/>
          <w:szCs w:val="22"/>
        </w:rPr>
        <w:t>Via Generale Orsini, 30 - 80132 Napoli</w:t>
      </w:r>
    </w:p>
    <w:p w14:paraId="68FDDCB4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>Tel. 081 19545039</w:t>
      </w:r>
    </w:p>
    <w:p w14:paraId="6E08CA04" w14:textId="77777777" w:rsidR="00116462" w:rsidRPr="00845C27" w:rsidRDefault="00000000" w:rsidP="00116462">
      <w:pPr>
        <w:pStyle w:val="NormaleWeb"/>
        <w:spacing w:before="0" w:beforeAutospacing="0" w:after="0" w:afterAutospacing="0"/>
        <w:rPr>
          <w:rFonts w:cstheme="minorHAnsi"/>
          <w:sz w:val="22"/>
          <w:szCs w:val="22"/>
        </w:rPr>
      </w:pPr>
      <w:hyperlink r:id="rId12" w:history="1">
        <w:r w:rsidR="00116462" w:rsidRPr="00845C27">
          <w:rPr>
            <w:rStyle w:val="Enfasigrassetto"/>
            <w:rFonts w:asciiTheme="minorHAnsi" w:hAnsiTheme="minorHAnsi" w:cstheme="minorHAnsi"/>
            <w:b w:val="0"/>
            <w:bCs w:val="0"/>
            <w:color w:val="0000FF"/>
            <w:sz w:val="22"/>
            <w:szCs w:val="22"/>
            <w:u w:val="single"/>
          </w:rPr>
          <w:t>www.scabec.it</w:t>
        </w:r>
      </w:hyperlink>
    </w:p>
    <w:p w14:paraId="0C6C37A3" w14:textId="77777777" w:rsidR="00BB1F49" w:rsidRDefault="00BB1F49" w:rsidP="00327811">
      <w:pPr>
        <w:jc w:val="center"/>
        <w:rPr>
          <w:rFonts w:cstheme="minorHAnsi"/>
          <w:b/>
          <w:bCs/>
          <w:sz w:val="28"/>
          <w:szCs w:val="28"/>
        </w:rPr>
      </w:pPr>
    </w:p>
    <w:p w14:paraId="6C33FCA8" w14:textId="77777777" w:rsidR="00327811" w:rsidRDefault="00327811" w:rsidP="00327811">
      <w:pPr>
        <w:jc w:val="center"/>
        <w:rPr>
          <w:rFonts w:cstheme="minorHAnsi"/>
        </w:rPr>
      </w:pPr>
    </w:p>
    <w:p w14:paraId="636C49DE" w14:textId="784BA0E2" w:rsidR="00F10FC1" w:rsidRPr="0038614B" w:rsidRDefault="00F10FC1" w:rsidP="00BF2DE2"/>
    <w:sectPr w:rsidR="00F10FC1" w:rsidRPr="0038614B" w:rsidSect="004B7241">
      <w:headerReference w:type="default" r:id="rId13"/>
      <w:pgSz w:w="11900" w:h="16840"/>
      <w:pgMar w:top="3544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27A2" w14:textId="77777777" w:rsidR="003D2F7F" w:rsidRDefault="003D2F7F" w:rsidP="00FC62B2">
      <w:r>
        <w:separator/>
      </w:r>
    </w:p>
  </w:endnote>
  <w:endnote w:type="continuationSeparator" w:id="0">
    <w:p w14:paraId="6F4B484D" w14:textId="77777777" w:rsidR="003D2F7F" w:rsidRDefault="003D2F7F" w:rsidP="00F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94A9" w14:textId="77777777" w:rsidR="003D2F7F" w:rsidRDefault="003D2F7F" w:rsidP="00FC62B2">
      <w:r>
        <w:separator/>
      </w:r>
    </w:p>
  </w:footnote>
  <w:footnote w:type="continuationSeparator" w:id="0">
    <w:p w14:paraId="2D6CA2F0" w14:textId="77777777" w:rsidR="003D2F7F" w:rsidRDefault="003D2F7F" w:rsidP="00FC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604" w14:textId="12E62BC3" w:rsidR="00FC62B2" w:rsidRDefault="006352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3299C1A" wp14:editId="7440D2B0">
          <wp:simplePos x="0" y="0"/>
          <wp:positionH relativeFrom="column">
            <wp:posOffset>-524510</wp:posOffset>
          </wp:positionH>
          <wp:positionV relativeFrom="paragraph">
            <wp:posOffset>-450215</wp:posOffset>
          </wp:positionV>
          <wp:extent cx="7551033" cy="10680700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un estate da re 2022_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33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602"/>
    <w:multiLevelType w:val="hybridMultilevel"/>
    <w:tmpl w:val="E996E5D8"/>
    <w:lvl w:ilvl="0" w:tplc="39EEF300">
      <w:start w:val="1"/>
      <w:numFmt w:val="upperRoman"/>
      <w:lvlText w:val="%1"/>
      <w:lvlJc w:val="left"/>
      <w:pPr>
        <w:ind w:left="521" w:hanging="157"/>
        <w:jc w:val="left"/>
      </w:pPr>
      <w:rPr>
        <w:rFonts w:ascii="Times New Roman" w:eastAsia="Times New Roman" w:hAnsi="Times New Roman" w:cs="Times New Roman" w:hint="default"/>
        <w:w w:val="105"/>
        <w:sz w:val="26"/>
        <w:szCs w:val="26"/>
        <w:lang w:val="it-IT" w:eastAsia="en-US" w:bidi="ar-SA"/>
      </w:rPr>
    </w:lvl>
    <w:lvl w:ilvl="1" w:tplc="CCA678F0">
      <w:numFmt w:val="bullet"/>
      <w:lvlText w:val="•"/>
      <w:lvlJc w:val="left"/>
      <w:pPr>
        <w:ind w:left="1381" w:hanging="157"/>
      </w:pPr>
      <w:rPr>
        <w:rFonts w:hint="default"/>
        <w:lang w:val="it-IT" w:eastAsia="en-US" w:bidi="ar-SA"/>
      </w:rPr>
    </w:lvl>
    <w:lvl w:ilvl="2" w:tplc="F0D01F6E">
      <w:numFmt w:val="bullet"/>
      <w:lvlText w:val="•"/>
      <w:lvlJc w:val="left"/>
      <w:pPr>
        <w:ind w:left="2243" w:hanging="157"/>
      </w:pPr>
      <w:rPr>
        <w:rFonts w:hint="default"/>
        <w:lang w:val="it-IT" w:eastAsia="en-US" w:bidi="ar-SA"/>
      </w:rPr>
    </w:lvl>
    <w:lvl w:ilvl="3" w:tplc="43FCAAEA">
      <w:numFmt w:val="bullet"/>
      <w:lvlText w:val="•"/>
      <w:lvlJc w:val="left"/>
      <w:pPr>
        <w:ind w:left="3105" w:hanging="157"/>
      </w:pPr>
      <w:rPr>
        <w:rFonts w:hint="default"/>
        <w:lang w:val="it-IT" w:eastAsia="en-US" w:bidi="ar-SA"/>
      </w:rPr>
    </w:lvl>
    <w:lvl w:ilvl="4" w:tplc="6EF4E6B2">
      <w:numFmt w:val="bullet"/>
      <w:lvlText w:val="•"/>
      <w:lvlJc w:val="left"/>
      <w:pPr>
        <w:ind w:left="3967" w:hanging="157"/>
      </w:pPr>
      <w:rPr>
        <w:rFonts w:hint="default"/>
        <w:lang w:val="it-IT" w:eastAsia="en-US" w:bidi="ar-SA"/>
      </w:rPr>
    </w:lvl>
    <w:lvl w:ilvl="5" w:tplc="C4B27708">
      <w:numFmt w:val="bullet"/>
      <w:lvlText w:val="•"/>
      <w:lvlJc w:val="left"/>
      <w:pPr>
        <w:ind w:left="4829" w:hanging="157"/>
      </w:pPr>
      <w:rPr>
        <w:rFonts w:hint="default"/>
        <w:lang w:val="it-IT" w:eastAsia="en-US" w:bidi="ar-SA"/>
      </w:rPr>
    </w:lvl>
    <w:lvl w:ilvl="6" w:tplc="0A082620">
      <w:numFmt w:val="bullet"/>
      <w:lvlText w:val="•"/>
      <w:lvlJc w:val="left"/>
      <w:pPr>
        <w:ind w:left="5691" w:hanging="157"/>
      </w:pPr>
      <w:rPr>
        <w:rFonts w:hint="default"/>
        <w:lang w:val="it-IT" w:eastAsia="en-US" w:bidi="ar-SA"/>
      </w:rPr>
    </w:lvl>
    <w:lvl w:ilvl="7" w:tplc="FE22EBD6">
      <w:numFmt w:val="bullet"/>
      <w:lvlText w:val="•"/>
      <w:lvlJc w:val="left"/>
      <w:pPr>
        <w:ind w:left="6553" w:hanging="157"/>
      </w:pPr>
      <w:rPr>
        <w:rFonts w:hint="default"/>
        <w:lang w:val="it-IT" w:eastAsia="en-US" w:bidi="ar-SA"/>
      </w:rPr>
    </w:lvl>
    <w:lvl w:ilvl="8" w:tplc="0F2C54EC">
      <w:numFmt w:val="bullet"/>
      <w:lvlText w:val="•"/>
      <w:lvlJc w:val="left"/>
      <w:pPr>
        <w:ind w:left="7415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2DF37BF8"/>
    <w:multiLevelType w:val="hybridMultilevel"/>
    <w:tmpl w:val="7BDA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F4E"/>
    <w:multiLevelType w:val="hybridMultilevel"/>
    <w:tmpl w:val="858267DC"/>
    <w:lvl w:ilvl="0" w:tplc="3314F9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3CEC"/>
    <w:multiLevelType w:val="hybridMultilevel"/>
    <w:tmpl w:val="D2602724"/>
    <w:lvl w:ilvl="0" w:tplc="68C23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48703">
    <w:abstractNumId w:val="0"/>
  </w:num>
  <w:num w:numId="2" w16cid:durableId="654916360">
    <w:abstractNumId w:val="3"/>
  </w:num>
  <w:num w:numId="3" w16cid:durableId="23412373">
    <w:abstractNumId w:val="2"/>
  </w:num>
  <w:num w:numId="4" w16cid:durableId="12212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2"/>
    <w:rsid w:val="00006963"/>
    <w:rsid w:val="00006E73"/>
    <w:rsid w:val="00010371"/>
    <w:rsid w:val="00015185"/>
    <w:rsid w:val="000175FD"/>
    <w:rsid w:val="00023108"/>
    <w:rsid w:val="00026E66"/>
    <w:rsid w:val="0002786D"/>
    <w:rsid w:val="00033F38"/>
    <w:rsid w:val="00035C76"/>
    <w:rsid w:val="00044ADD"/>
    <w:rsid w:val="00047390"/>
    <w:rsid w:val="000702A2"/>
    <w:rsid w:val="00070891"/>
    <w:rsid w:val="00071ECC"/>
    <w:rsid w:val="0009246C"/>
    <w:rsid w:val="000933C5"/>
    <w:rsid w:val="00097533"/>
    <w:rsid w:val="000A059A"/>
    <w:rsid w:val="000A1B41"/>
    <w:rsid w:val="000A62A2"/>
    <w:rsid w:val="000B5569"/>
    <w:rsid w:val="000C4C5B"/>
    <w:rsid w:val="000D717E"/>
    <w:rsid w:val="000D7D89"/>
    <w:rsid w:val="001065C7"/>
    <w:rsid w:val="00107E1E"/>
    <w:rsid w:val="001162AD"/>
    <w:rsid w:val="00116462"/>
    <w:rsid w:val="00131EDF"/>
    <w:rsid w:val="00133B8A"/>
    <w:rsid w:val="0014711B"/>
    <w:rsid w:val="0016131D"/>
    <w:rsid w:val="00164BB8"/>
    <w:rsid w:val="001673F5"/>
    <w:rsid w:val="0017663D"/>
    <w:rsid w:val="0018044F"/>
    <w:rsid w:val="00184217"/>
    <w:rsid w:val="00196561"/>
    <w:rsid w:val="001A527F"/>
    <w:rsid w:val="001B134B"/>
    <w:rsid w:val="001B66B1"/>
    <w:rsid w:val="001C1119"/>
    <w:rsid w:val="001D3F4E"/>
    <w:rsid w:val="001E02CE"/>
    <w:rsid w:val="001E140B"/>
    <w:rsid w:val="001E15E1"/>
    <w:rsid w:val="001E397B"/>
    <w:rsid w:val="001E4CFF"/>
    <w:rsid w:val="001E7889"/>
    <w:rsid w:val="001F146F"/>
    <w:rsid w:val="001F1D9E"/>
    <w:rsid w:val="00210CE6"/>
    <w:rsid w:val="00211D63"/>
    <w:rsid w:val="00215E29"/>
    <w:rsid w:val="00235687"/>
    <w:rsid w:val="00245DFC"/>
    <w:rsid w:val="00245F12"/>
    <w:rsid w:val="0025075D"/>
    <w:rsid w:val="002575A1"/>
    <w:rsid w:val="0026385A"/>
    <w:rsid w:val="00263EF9"/>
    <w:rsid w:val="0026563E"/>
    <w:rsid w:val="002707FE"/>
    <w:rsid w:val="00273409"/>
    <w:rsid w:val="00275A38"/>
    <w:rsid w:val="00287D0D"/>
    <w:rsid w:val="002B17A8"/>
    <w:rsid w:val="002D2CDC"/>
    <w:rsid w:val="002D6091"/>
    <w:rsid w:val="002E086A"/>
    <w:rsid w:val="002F09BE"/>
    <w:rsid w:val="002F214A"/>
    <w:rsid w:val="00301EB4"/>
    <w:rsid w:val="00305CB4"/>
    <w:rsid w:val="00316C86"/>
    <w:rsid w:val="0032259E"/>
    <w:rsid w:val="00324675"/>
    <w:rsid w:val="003252B9"/>
    <w:rsid w:val="00327811"/>
    <w:rsid w:val="0033052F"/>
    <w:rsid w:val="00341182"/>
    <w:rsid w:val="00345191"/>
    <w:rsid w:val="003610C0"/>
    <w:rsid w:val="0036677C"/>
    <w:rsid w:val="003708C2"/>
    <w:rsid w:val="00380BAB"/>
    <w:rsid w:val="00384A2E"/>
    <w:rsid w:val="003A2BA3"/>
    <w:rsid w:val="003C7D9C"/>
    <w:rsid w:val="003D2F7F"/>
    <w:rsid w:val="003E4D06"/>
    <w:rsid w:val="00417A16"/>
    <w:rsid w:val="00421C1B"/>
    <w:rsid w:val="00422A7D"/>
    <w:rsid w:val="00435BB4"/>
    <w:rsid w:val="004368B0"/>
    <w:rsid w:val="0044031A"/>
    <w:rsid w:val="00444A5C"/>
    <w:rsid w:val="004469A2"/>
    <w:rsid w:val="00462C1E"/>
    <w:rsid w:val="004731A8"/>
    <w:rsid w:val="0048546E"/>
    <w:rsid w:val="004A0F8D"/>
    <w:rsid w:val="004B4A81"/>
    <w:rsid w:val="004B5EEF"/>
    <w:rsid w:val="004B7241"/>
    <w:rsid w:val="004C0DC8"/>
    <w:rsid w:val="004C269A"/>
    <w:rsid w:val="004E05E2"/>
    <w:rsid w:val="004E0638"/>
    <w:rsid w:val="00514B7E"/>
    <w:rsid w:val="00517173"/>
    <w:rsid w:val="005253CF"/>
    <w:rsid w:val="00536CDB"/>
    <w:rsid w:val="00542765"/>
    <w:rsid w:val="005510A9"/>
    <w:rsid w:val="00566C7E"/>
    <w:rsid w:val="005769F5"/>
    <w:rsid w:val="00586D29"/>
    <w:rsid w:val="0059580B"/>
    <w:rsid w:val="00597282"/>
    <w:rsid w:val="005A7F33"/>
    <w:rsid w:val="005B783E"/>
    <w:rsid w:val="005C1C6F"/>
    <w:rsid w:val="005C257F"/>
    <w:rsid w:val="005D2914"/>
    <w:rsid w:val="005E5D85"/>
    <w:rsid w:val="006064D3"/>
    <w:rsid w:val="006176B5"/>
    <w:rsid w:val="00627D44"/>
    <w:rsid w:val="00632842"/>
    <w:rsid w:val="00635252"/>
    <w:rsid w:val="0064221D"/>
    <w:rsid w:val="00647108"/>
    <w:rsid w:val="00651FC3"/>
    <w:rsid w:val="00660216"/>
    <w:rsid w:val="00660FA8"/>
    <w:rsid w:val="006644D0"/>
    <w:rsid w:val="00684B49"/>
    <w:rsid w:val="00684EFB"/>
    <w:rsid w:val="006863BB"/>
    <w:rsid w:val="00697F31"/>
    <w:rsid w:val="006B0E2E"/>
    <w:rsid w:val="006C0217"/>
    <w:rsid w:val="006C34B2"/>
    <w:rsid w:val="006C385B"/>
    <w:rsid w:val="006D0CDC"/>
    <w:rsid w:val="006D2EF3"/>
    <w:rsid w:val="006E6B2F"/>
    <w:rsid w:val="006F3B3B"/>
    <w:rsid w:val="00706AF0"/>
    <w:rsid w:val="00710266"/>
    <w:rsid w:val="007149FF"/>
    <w:rsid w:val="00717E3E"/>
    <w:rsid w:val="007315F3"/>
    <w:rsid w:val="007461CC"/>
    <w:rsid w:val="00754DB8"/>
    <w:rsid w:val="0077338F"/>
    <w:rsid w:val="00776444"/>
    <w:rsid w:val="007A459E"/>
    <w:rsid w:val="007C3233"/>
    <w:rsid w:val="007D0F0A"/>
    <w:rsid w:val="007D6A2C"/>
    <w:rsid w:val="007F18CF"/>
    <w:rsid w:val="007F6DE5"/>
    <w:rsid w:val="0080051E"/>
    <w:rsid w:val="00805C22"/>
    <w:rsid w:val="00815B63"/>
    <w:rsid w:val="008203C2"/>
    <w:rsid w:val="0083348A"/>
    <w:rsid w:val="00833C0D"/>
    <w:rsid w:val="00845C27"/>
    <w:rsid w:val="00851EAA"/>
    <w:rsid w:val="00854142"/>
    <w:rsid w:val="0085665C"/>
    <w:rsid w:val="008604B8"/>
    <w:rsid w:val="0087314E"/>
    <w:rsid w:val="00882BA4"/>
    <w:rsid w:val="00882D70"/>
    <w:rsid w:val="00882FAE"/>
    <w:rsid w:val="00883652"/>
    <w:rsid w:val="00884CC6"/>
    <w:rsid w:val="00885117"/>
    <w:rsid w:val="008878E2"/>
    <w:rsid w:val="00890976"/>
    <w:rsid w:val="00895FEB"/>
    <w:rsid w:val="0089629B"/>
    <w:rsid w:val="008B4242"/>
    <w:rsid w:val="008B60A8"/>
    <w:rsid w:val="008B797B"/>
    <w:rsid w:val="008C3692"/>
    <w:rsid w:val="008C36F8"/>
    <w:rsid w:val="008E03E2"/>
    <w:rsid w:val="008F0DC9"/>
    <w:rsid w:val="008F1894"/>
    <w:rsid w:val="008F7F7A"/>
    <w:rsid w:val="0090248E"/>
    <w:rsid w:val="009403AB"/>
    <w:rsid w:val="009436A4"/>
    <w:rsid w:val="0096228D"/>
    <w:rsid w:val="0097433A"/>
    <w:rsid w:val="00977784"/>
    <w:rsid w:val="0098006C"/>
    <w:rsid w:val="00986D47"/>
    <w:rsid w:val="0099299F"/>
    <w:rsid w:val="009A15CE"/>
    <w:rsid w:val="009A3324"/>
    <w:rsid w:val="009A7D83"/>
    <w:rsid w:val="009C31F4"/>
    <w:rsid w:val="009C6555"/>
    <w:rsid w:val="009D6449"/>
    <w:rsid w:val="009D6F1E"/>
    <w:rsid w:val="009E2088"/>
    <w:rsid w:val="009E717C"/>
    <w:rsid w:val="009F149D"/>
    <w:rsid w:val="009F73D8"/>
    <w:rsid w:val="00A04E5F"/>
    <w:rsid w:val="00A11CF4"/>
    <w:rsid w:val="00A122E0"/>
    <w:rsid w:val="00A14D2B"/>
    <w:rsid w:val="00A22C2F"/>
    <w:rsid w:val="00A2683B"/>
    <w:rsid w:val="00A374B8"/>
    <w:rsid w:val="00A40421"/>
    <w:rsid w:val="00A433FC"/>
    <w:rsid w:val="00A44304"/>
    <w:rsid w:val="00A47403"/>
    <w:rsid w:val="00A503E4"/>
    <w:rsid w:val="00A566BD"/>
    <w:rsid w:val="00A639B0"/>
    <w:rsid w:val="00A7331E"/>
    <w:rsid w:val="00A91710"/>
    <w:rsid w:val="00A919AC"/>
    <w:rsid w:val="00A965D4"/>
    <w:rsid w:val="00AA0818"/>
    <w:rsid w:val="00AA30D1"/>
    <w:rsid w:val="00AB1264"/>
    <w:rsid w:val="00AB2836"/>
    <w:rsid w:val="00AC06CF"/>
    <w:rsid w:val="00AC20D7"/>
    <w:rsid w:val="00AC6EE9"/>
    <w:rsid w:val="00AD062F"/>
    <w:rsid w:val="00AD11EA"/>
    <w:rsid w:val="00AD31B4"/>
    <w:rsid w:val="00AD4142"/>
    <w:rsid w:val="00AD67FA"/>
    <w:rsid w:val="00AF188D"/>
    <w:rsid w:val="00B047CA"/>
    <w:rsid w:val="00B07003"/>
    <w:rsid w:val="00B12DA8"/>
    <w:rsid w:val="00B14E53"/>
    <w:rsid w:val="00B36AE8"/>
    <w:rsid w:val="00B43064"/>
    <w:rsid w:val="00B47A20"/>
    <w:rsid w:val="00B57285"/>
    <w:rsid w:val="00B643C3"/>
    <w:rsid w:val="00B663CA"/>
    <w:rsid w:val="00B86AAE"/>
    <w:rsid w:val="00B87563"/>
    <w:rsid w:val="00B93ADE"/>
    <w:rsid w:val="00BB1F49"/>
    <w:rsid w:val="00BB2422"/>
    <w:rsid w:val="00BB3B39"/>
    <w:rsid w:val="00BC32D4"/>
    <w:rsid w:val="00BD5CB6"/>
    <w:rsid w:val="00BD6A6C"/>
    <w:rsid w:val="00BE682A"/>
    <w:rsid w:val="00BF2DE2"/>
    <w:rsid w:val="00BF4812"/>
    <w:rsid w:val="00C04BCF"/>
    <w:rsid w:val="00C105E0"/>
    <w:rsid w:val="00C114E2"/>
    <w:rsid w:val="00C13047"/>
    <w:rsid w:val="00C16A13"/>
    <w:rsid w:val="00C174A5"/>
    <w:rsid w:val="00C20ACA"/>
    <w:rsid w:val="00C22C46"/>
    <w:rsid w:val="00C24C01"/>
    <w:rsid w:val="00C25977"/>
    <w:rsid w:val="00C2743C"/>
    <w:rsid w:val="00C43A8E"/>
    <w:rsid w:val="00C44F91"/>
    <w:rsid w:val="00C601E0"/>
    <w:rsid w:val="00C62158"/>
    <w:rsid w:val="00C6715C"/>
    <w:rsid w:val="00C74659"/>
    <w:rsid w:val="00C859A5"/>
    <w:rsid w:val="00C93F98"/>
    <w:rsid w:val="00C94324"/>
    <w:rsid w:val="00CA35A0"/>
    <w:rsid w:val="00CB7B35"/>
    <w:rsid w:val="00CC2162"/>
    <w:rsid w:val="00CC2FB1"/>
    <w:rsid w:val="00CC6E75"/>
    <w:rsid w:val="00CC797B"/>
    <w:rsid w:val="00CD1A64"/>
    <w:rsid w:val="00CD5009"/>
    <w:rsid w:val="00CE3F60"/>
    <w:rsid w:val="00CF7BF2"/>
    <w:rsid w:val="00D26384"/>
    <w:rsid w:val="00D36FA7"/>
    <w:rsid w:val="00D44EFE"/>
    <w:rsid w:val="00D60C9F"/>
    <w:rsid w:val="00D71E20"/>
    <w:rsid w:val="00D77A79"/>
    <w:rsid w:val="00D8435E"/>
    <w:rsid w:val="00DA709B"/>
    <w:rsid w:val="00DB13C8"/>
    <w:rsid w:val="00DC4930"/>
    <w:rsid w:val="00DC61BB"/>
    <w:rsid w:val="00DD01DA"/>
    <w:rsid w:val="00DD197E"/>
    <w:rsid w:val="00DE062F"/>
    <w:rsid w:val="00DE3669"/>
    <w:rsid w:val="00DF51D8"/>
    <w:rsid w:val="00E00479"/>
    <w:rsid w:val="00E02D4C"/>
    <w:rsid w:val="00E13F4C"/>
    <w:rsid w:val="00E33DC5"/>
    <w:rsid w:val="00E62B1A"/>
    <w:rsid w:val="00E709D2"/>
    <w:rsid w:val="00E76226"/>
    <w:rsid w:val="00E83447"/>
    <w:rsid w:val="00E96D2E"/>
    <w:rsid w:val="00EB1C6D"/>
    <w:rsid w:val="00EC5BD4"/>
    <w:rsid w:val="00EE5E62"/>
    <w:rsid w:val="00EF08A9"/>
    <w:rsid w:val="00F0307B"/>
    <w:rsid w:val="00F03B89"/>
    <w:rsid w:val="00F05902"/>
    <w:rsid w:val="00F10FC1"/>
    <w:rsid w:val="00F14088"/>
    <w:rsid w:val="00F27AF5"/>
    <w:rsid w:val="00F32E84"/>
    <w:rsid w:val="00F37D22"/>
    <w:rsid w:val="00F56F25"/>
    <w:rsid w:val="00F71E0C"/>
    <w:rsid w:val="00F82927"/>
    <w:rsid w:val="00F91EA6"/>
    <w:rsid w:val="00F92CDF"/>
    <w:rsid w:val="00FA74F3"/>
    <w:rsid w:val="00FB2C36"/>
    <w:rsid w:val="00FC62B2"/>
    <w:rsid w:val="00FC72E0"/>
    <w:rsid w:val="00FD0940"/>
    <w:rsid w:val="00FD406E"/>
    <w:rsid w:val="00FD7060"/>
    <w:rsid w:val="00FF427E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CB909"/>
  <w14:defaultImageDpi w14:val="32767"/>
  <w15:docId w15:val="{57720296-2488-4E25-B026-036A1BD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2B2"/>
  </w:style>
  <w:style w:type="paragraph" w:styleId="Pidipagina">
    <w:name w:val="footer"/>
    <w:basedOn w:val="Normale"/>
    <w:link w:val="PidipaginaCarattere"/>
    <w:uiPriority w:val="99"/>
    <w:unhideWhenUsed/>
    <w:rsid w:val="00FC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2B2"/>
  </w:style>
  <w:style w:type="character" w:styleId="Collegamentoipertestuale">
    <w:name w:val="Hyperlink"/>
    <w:basedOn w:val="Carpredefinitoparagrafo"/>
    <w:uiPriority w:val="99"/>
    <w:unhideWhenUsed/>
    <w:rsid w:val="00035C76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10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47403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82D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2D70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82D70"/>
    <w:pPr>
      <w:widowControl w:val="0"/>
      <w:autoSpaceDE w:val="0"/>
      <w:autoSpaceDN w:val="0"/>
      <w:spacing w:line="292" w:lineRule="exact"/>
      <w:ind w:left="1241" w:hanging="36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rsid w:val="00327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4E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56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F2DE2"/>
    <w:rPr>
      <w:rFonts w:ascii="Calibri" w:hAnsi="Calibri" w:cs="Calibri"/>
      <w:lang w:eastAsia="it-IT"/>
    </w:rPr>
  </w:style>
  <w:style w:type="paragraph" w:customStyle="1" w:styleId="Default">
    <w:name w:val="Default"/>
    <w:rsid w:val="00C43A8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tatedare.it/area-stamp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unestatedare.it" TargetMode="External"/><Relationship Id="rId12" Type="http://schemas.openxmlformats.org/officeDocument/2006/relationships/hyperlink" Target="http://www.scabec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scab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3393132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28211412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Gianluca Durante</cp:lastModifiedBy>
  <cp:revision>33</cp:revision>
  <cp:lastPrinted>2022-07-26T13:43:00Z</cp:lastPrinted>
  <dcterms:created xsi:type="dcterms:W3CDTF">2022-09-02T10:36:00Z</dcterms:created>
  <dcterms:modified xsi:type="dcterms:W3CDTF">2022-09-09T11:04:00Z</dcterms:modified>
</cp:coreProperties>
</file>