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BF4B" w14:textId="5F319E97" w:rsidR="009A3814" w:rsidRDefault="00B559BB" w:rsidP="009A381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B559B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COMUNICATO STAMPA</w:t>
      </w:r>
    </w:p>
    <w:p w14:paraId="0D9DE14C" w14:textId="7CD8DD4C" w:rsidR="00B559BB" w:rsidRDefault="00B559BB" w:rsidP="009A381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26AEB1C2" w14:textId="77777777" w:rsidR="00B559BB" w:rsidRPr="00B559BB" w:rsidRDefault="00B559BB" w:rsidP="009A381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097A05E6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9A3814">
        <w:rPr>
          <w:rStyle w:val="Enfasigrassetto"/>
          <w:rFonts w:ascii="Arial" w:hAnsi="Arial" w:cs="Arial"/>
          <w:color w:val="000000" w:themeColor="text1"/>
          <w:sz w:val="30"/>
          <w:szCs w:val="30"/>
        </w:rPr>
        <w:t>MD_NET: UN CLUSTER EUROPEO SULLA DIETA MEDITERRANEA</w:t>
      </w:r>
    </w:p>
    <w:p w14:paraId="2940F1EB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9A3814">
        <w:rPr>
          <w:rStyle w:val="Enfasigrassetto"/>
          <w:rFonts w:ascii="Arial" w:hAnsi="Arial" w:cs="Arial"/>
          <w:color w:val="000000" w:themeColor="text1"/>
          <w:sz w:val="30"/>
          <w:szCs w:val="30"/>
        </w:rPr>
        <w:t>PER AVVIARE NUOVE ATTIVITÀ E OPPORTUNITÀ DI LAVORO</w:t>
      </w:r>
    </w:p>
    <w:p w14:paraId="3B8D820A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356E1613" w14:textId="77777777" w:rsid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Arial" w:hAnsi="Arial" w:cs="Arial"/>
          <w:color w:val="000000" w:themeColor="text1"/>
          <w:sz w:val="26"/>
          <w:szCs w:val="26"/>
        </w:rPr>
      </w:pPr>
      <w:r w:rsidRPr="009A3814">
        <w:rPr>
          <w:rStyle w:val="Enfasicorsivo"/>
          <w:rFonts w:ascii="Arial" w:hAnsi="Arial" w:cs="Arial"/>
          <w:color w:val="000000" w:themeColor="text1"/>
          <w:sz w:val="26"/>
          <w:szCs w:val="26"/>
        </w:rPr>
        <w:t>Il Monastero di Santa Chiara di Napoli</w:t>
      </w:r>
      <w:r>
        <w:rPr>
          <w:rStyle w:val="Enfasicorsivo"/>
          <w:rFonts w:ascii="Arial" w:hAnsi="Arial" w:cs="Arial"/>
          <w:color w:val="000000" w:themeColor="text1"/>
          <w:sz w:val="26"/>
          <w:szCs w:val="26"/>
        </w:rPr>
        <w:t xml:space="preserve"> ospita</w:t>
      </w:r>
      <w:r w:rsidRPr="009A3814">
        <w:rPr>
          <w:rStyle w:val="Enfasicorsivo"/>
          <w:rFonts w:ascii="Arial" w:hAnsi="Arial" w:cs="Arial"/>
          <w:color w:val="000000" w:themeColor="text1"/>
          <w:sz w:val="26"/>
          <w:szCs w:val="26"/>
        </w:rPr>
        <w:t xml:space="preserve"> la conferenza finale del progetto </w:t>
      </w:r>
    </w:p>
    <w:p w14:paraId="3EC27FEA" w14:textId="2E48AEFE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9A3814">
        <w:rPr>
          <w:rStyle w:val="Enfasicorsivo"/>
          <w:rFonts w:ascii="Arial" w:hAnsi="Arial" w:cs="Arial"/>
          <w:color w:val="000000" w:themeColor="text1"/>
          <w:sz w:val="26"/>
          <w:szCs w:val="26"/>
        </w:rPr>
        <w:t xml:space="preserve">di cooperazione transnazionale </w:t>
      </w:r>
      <w:proofErr w:type="spellStart"/>
      <w:r w:rsidRPr="009A3814">
        <w:rPr>
          <w:rStyle w:val="Enfasicorsivo"/>
          <w:rFonts w:ascii="Arial" w:hAnsi="Arial" w:cs="Arial"/>
          <w:color w:val="000000" w:themeColor="text1"/>
          <w:sz w:val="26"/>
          <w:szCs w:val="26"/>
        </w:rPr>
        <w:t>MDnet</w:t>
      </w:r>
      <w:proofErr w:type="spellEnd"/>
      <w:r w:rsidRPr="009A3814">
        <w:rPr>
          <w:rStyle w:val="Enfasicorsivo"/>
          <w:rFonts w:ascii="Arial" w:hAnsi="Arial" w:cs="Arial"/>
          <w:color w:val="000000" w:themeColor="text1"/>
          <w:sz w:val="26"/>
          <w:szCs w:val="26"/>
        </w:rPr>
        <w:t>, con la partecipazione dei 13 partner internazionali. L’incontro è aperto a tutti in modalità online.</w:t>
      </w:r>
    </w:p>
    <w:p w14:paraId="46B21C62" w14:textId="10578E7F" w:rsidR="009A3814" w:rsidRDefault="009A3814" w:rsidP="009A381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0A02646C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9F7B66A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Consolidare una rete internazionale volta a valorizzare l'identità culturale della </w:t>
      </w:r>
      <w:r w:rsidRPr="009A3814">
        <w:rPr>
          <w:rStyle w:val="Enfasigrassetto"/>
          <w:rFonts w:ascii="Arial" w:hAnsi="Arial" w:cs="Arial"/>
          <w:color w:val="000000" w:themeColor="text1"/>
        </w:rPr>
        <w:t>Dieta Mediterranea</w:t>
      </w:r>
      <w:r w:rsidRPr="009A3814">
        <w:rPr>
          <w:rFonts w:ascii="Arial" w:hAnsi="Arial" w:cs="Arial"/>
          <w:color w:val="000000" w:themeColor="text1"/>
        </w:rPr>
        <w:t>, per promuovere azioni locali di coesione sociale e crescita sostenibile e dare avvio a nuove attività e opportunità di lavoro. È questo l’obiettivo del progetto di cooperazione transnazionale 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MDnet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 xml:space="preserve"> –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When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 xml:space="preserve"> Brand Meet People</w:t>
      </w:r>
      <w:r w:rsidRPr="009A3814">
        <w:rPr>
          <w:rFonts w:ascii="Arial" w:hAnsi="Arial" w:cs="Arial"/>
          <w:color w:val="000000" w:themeColor="text1"/>
        </w:rPr>
        <w:t>, di cui la </w:t>
      </w:r>
      <w:r w:rsidRPr="009A3814">
        <w:rPr>
          <w:rStyle w:val="Enfasigrassetto"/>
          <w:rFonts w:ascii="Arial" w:hAnsi="Arial" w:cs="Arial"/>
          <w:color w:val="000000" w:themeColor="text1"/>
        </w:rPr>
        <w:t>Regione Campania</w:t>
      </w:r>
      <w:r w:rsidRPr="009A3814">
        <w:rPr>
          <w:rFonts w:ascii="Arial" w:hAnsi="Arial" w:cs="Arial"/>
          <w:color w:val="000000" w:themeColor="text1"/>
        </w:rPr>
        <w:t> è capofila in collaborazione con la </w:t>
      </w:r>
      <w:r w:rsidRPr="009A3814">
        <w:rPr>
          <w:rStyle w:val="Enfasigrassetto"/>
          <w:rFonts w:ascii="Arial" w:hAnsi="Arial" w:cs="Arial"/>
          <w:color w:val="000000" w:themeColor="text1"/>
        </w:rPr>
        <w:t>Scabec</w:t>
      </w:r>
      <w:r w:rsidRPr="009A3814">
        <w:rPr>
          <w:rFonts w:ascii="Arial" w:hAnsi="Arial" w:cs="Arial"/>
          <w:color w:val="000000" w:themeColor="text1"/>
        </w:rPr>
        <w:t>, società per la valorizzazione del patrimonio culturale materiale e immateriale regionale.</w:t>
      </w:r>
    </w:p>
    <w:p w14:paraId="6F1DE00A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6828D02C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Style w:val="Enfasigrassetto"/>
          <w:rFonts w:ascii="Arial" w:hAnsi="Arial" w:cs="Arial"/>
          <w:color w:val="000000" w:themeColor="text1"/>
        </w:rPr>
        <w:t>Venerdì 29 aprile</w:t>
      </w:r>
      <w:r w:rsidRPr="009A3814">
        <w:rPr>
          <w:rFonts w:ascii="Arial" w:hAnsi="Arial" w:cs="Arial"/>
          <w:color w:val="000000" w:themeColor="text1"/>
        </w:rPr>
        <w:t>, alle </w:t>
      </w:r>
      <w:r w:rsidRPr="009A3814">
        <w:rPr>
          <w:rStyle w:val="Enfasigrassetto"/>
          <w:rFonts w:ascii="Arial" w:hAnsi="Arial" w:cs="Arial"/>
          <w:color w:val="000000" w:themeColor="text1"/>
        </w:rPr>
        <w:t>ore 9.00</w:t>
      </w:r>
      <w:r w:rsidRPr="009A3814">
        <w:rPr>
          <w:rFonts w:ascii="Arial" w:hAnsi="Arial" w:cs="Arial"/>
          <w:color w:val="000000" w:themeColor="text1"/>
        </w:rPr>
        <w:t>, presso il </w:t>
      </w:r>
      <w:r w:rsidRPr="009A3814">
        <w:rPr>
          <w:rStyle w:val="Enfasigrassetto"/>
          <w:rFonts w:ascii="Arial" w:hAnsi="Arial" w:cs="Arial"/>
          <w:color w:val="000000" w:themeColor="text1"/>
        </w:rPr>
        <w:t>Monastero di Sanata Chiara di Napoli</w:t>
      </w:r>
      <w:r w:rsidRPr="009A3814">
        <w:rPr>
          <w:rFonts w:ascii="Arial" w:hAnsi="Arial" w:cs="Arial"/>
          <w:color w:val="000000" w:themeColor="text1"/>
        </w:rPr>
        <w:t xml:space="preserve"> (via Santa Chiara 49/c), è in programma la conferenza finale del progetto </w:t>
      </w:r>
      <w:proofErr w:type="spellStart"/>
      <w:r w:rsidRPr="009A3814">
        <w:rPr>
          <w:rFonts w:ascii="Arial" w:hAnsi="Arial" w:cs="Arial"/>
          <w:color w:val="000000" w:themeColor="text1"/>
        </w:rPr>
        <w:t>MDnet</w:t>
      </w:r>
      <w:proofErr w:type="spellEnd"/>
      <w:r w:rsidRPr="009A3814">
        <w:rPr>
          <w:rFonts w:ascii="Arial" w:hAnsi="Arial" w:cs="Arial"/>
          <w:color w:val="000000" w:themeColor="text1"/>
        </w:rPr>
        <w:t>, a cui parteciperanno i </w:t>
      </w:r>
      <w:r w:rsidRPr="009A3814">
        <w:rPr>
          <w:rStyle w:val="Enfasigrassetto"/>
          <w:rFonts w:ascii="Arial" w:hAnsi="Arial" w:cs="Arial"/>
          <w:color w:val="000000" w:themeColor="text1"/>
        </w:rPr>
        <w:t>13 partner internazionali</w:t>
      </w:r>
      <w:r w:rsidRPr="009A3814">
        <w:rPr>
          <w:rFonts w:ascii="Arial" w:hAnsi="Arial" w:cs="Arial"/>
          <w:color w:val="000000" w:themeColor="text1"/>
        </w:rPr>
        <w:t> provenienti da </w:t>
      </w:r>
      <w:r w:rsidRPr="009A3814">
        <w:rPr>
          <w:rStyle w:val="Enfasigrassetto"/>
          <w:rFonts w:ascii="Arial" w:hAnsi="Arial" w:cs="Arial"/>
          <w:color w:val="000000" w:themeColor="text1"/>
        </w:rPr>
        <w:t>9 Paesi europei</w:t>
      </w:r>
      <w:r w:rsidRPr="009A3814">
        <w:rPr>
          <w:rFonts w:ascii="Arial" w:hAnsi="Arial" w:cs="Arial"/>
          <w:color w:val="000000" w:themeColor="text1"/>
        </w:rPr>
        <w:t>: Italia, Spagna, Portogallo, Croazia, Grecia, Cipro, Bosnia ed Erzegovina, Slovenia, Albania.</w:t>
      </w:r>
    </w:p>
    <w:p w14:paraId="00C72199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7260967D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Style w:val="Enfasigrassetto"/>
          <w:rFonts w:ascii="Arial" w:hAnsi="Arial" w:cs="Arial"/>
          <w:color w:val="000000" w:themeColor="text1"/>
        </w:rPr>
        <w:t>L’incontro è fruibile anche in modalità online attraverso il canale YouTube di Scabec</w:t>
      </w:r>
      <w:r w:rsidRPr="009A3814">
        <w:rPr>
          <w:rFonts w:ascii="Arial" w:hAnsi="Arial" w:cs="Arial"/>
          <w:color w:val="000000" w:themeColor="text1"/>
        </w:rPr>
        <w:t>.</w:t>
      </w:r>
    </w:p>
    <w:p w14:paraId="7E7A242E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2ECAFE4F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Durante la conferenza saranno presentati i </w:t>
      </w:r>
      <w:r w:rsidRPr="009A3814">
        <w:rPr>
          <w:rStyle w:val="Enfasigrassetto"/>
          <w:rFonts w:ascii="Arial" w:hAnsi="Arial" w:cs="Arial"/>
          <w:color w:val="000000" w:themeColor="text1"/>
        </w:rPr>
        <w:t xml:space="preserve">risultati del progetto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MDnet</w:t>
      </w:r>
      <w:proofErr w:type="spellEnd"/>
      <w:r w:rsidRPr="009A3814">
        <w:rPr>
          <w:rFonts w:ascii="Arial" w:hAnsi="Arial" w:cs="Arial"/>
          <w:color w:val="000000" w:themeColor="text1"/>
        </w:rPr>
        <w:t> che includono nuove </w:t>
      </w:r>
      <w:r w:rsidRPr="009A3814">
        <w:rPr>
          <w:rStyle w:val="Enfasigrassetto"/>
          <w:rFonts w:ascii="Arial" w:hAnsi="Arial" w:cs="Arial"/>
          <w:color w:val="000000" w:themeColor="text1"/>
        </w:rPr>
        <w:t>opportunità di lavoro</w:t>
      </w:r>
      <w:r w:rsidRPr="009A3814">
        <w:rPr>
          <w:rFonts w:ascii="Arial" w:hAnsi="Arial" w:cs="Arial"/>
          <w:color w:val="000000" w:themeColor="text1"/>
        </w:rPr>
        <w:t>, il 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Med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Diet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 xml:space="preserve"> Euro cluster</w:t>
      </w:r>
      <w:r w:rsidRPr="009A3814">
        <w:rPr>
          <w:rFonts w:ascii="Arial" w:hAnsi="Arial" w:cs="Arial"/>
          <w:color w:val="000000" w:themeColor="text1"/>
        </w:rPr>
        <w:t>, la 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Med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Diet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Declaration</w:t>
      </w:r>
      <w:proofErr w:type="spellEnd"/>
      <w:r w:rsidRPr="009A3814">
        <w:rPr>
          <w:rFonts w:ascii="Arial" w:hAnsi="Arial" w:cs="Arial"/>
          <w:color w:val="000000" w:themeColor="text1"/>
        </w:rPr>
        <w:t> e indicazioni strategiche per diffondere e promuovere la Dieta Mediterranea. Questi strumenti offriranno l'opportunità a tutti i partecipanti di essere coinvolti nella strategia del Cluster europeo per partecipare ad azioni future e beneficiare ulteriormente dei valori della Dieta Mediterranea. La cooperazione transnazionale nella filiera produttiva della Dieta Mediterranea è infatti servita a creare nuove imprese e stimolare la creatività e l'innovazione nell'artigianato e nelle produzioni tradizionali, fornendo al contempo contributi e buone pratiche per il mantenimento dell'equilibrio ecologico.</w:t>
      </w:r>
    </w:p>
    <w:p w14:paraId="3C8AF172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395D6699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Dopo i saluti istituzionali, interverranno </w:t>
      </w:r>
      <w:r w:rsidRPr="009A3814">
        <w:rPr>
          <w:rStyle w:val="Enfasigrassetto"/>
          <w:rFonts w:ascii="Arial" w:hAnsi="Arial" w:cs="Arial"/>
          <w:color w:val="000000" w:themeColor="text1"/>
        </w:rPr>
        <w:t xml:space="preserve">Carmela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Cotrone</w:t>
      </w:r>
      <w:proofErr w:type="spellEnd"/>
      <w:r w:rsidRPr="009A3814">
        <w:rPr>
          <w:rFonts w:ascii="Arial" w:hAnsi="Arial" w:cs="Arial"/>
          <w:color w:val="000000" w:themeColor="text1"/>
        </w:rPr>
        <w:t> (Camera di Commercio di Siviglia), </w:t>
      </w:r>
      <w:r w:rsidRPr="009A3814">
        <w:rPr>
          <w:rStyle w:val="Enfasigrassetto"/>
          <w:rFonts w:ascii="Arial" w:hAnsi="Arial" w:cs="Arial"/>
          <w:color w:val="000000" w:themeColor="text1"/>
        </w:rPr>
        <w:t>Natale Giordano</w:t>
      </w:r>
      <w:r w:rsidRPr="009A3814">
        <w:rPr>
          <w:rFonts w:ascii="Arial" w:hAnsi="Arial" w:cs="Arial"/>
          <w:color w:val="000000" w:themeColor="text1"/>
        </w:rPr>
        <w:t> (Città di Caltanissetta), </w:t>
      </w:r>
      <w:r w:rsidRPr="009A3814">
        <w:rPr>
          <w:rStyle w:val="Enfasigrassetto"/>
          <w:rFonts w:ascii="Arial" w:hAnsi="Arial" w:cs="Arial"/>
          <w:color w:val="000000" w:themeColor="text1"/>
        </w:rPr>
        <w:t xml:space="preserve">Sophie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Scarvelis</w:t>
      </w:r>
      <w:proofErr w:type="spellEnd"/>
      <w:r w:rsidRPr="009A3814">
        <w:rPr>
          <w:rFonts w:ascii="Arial" w:hAnsi="Arial" w:cs="Arial"/>
          <w:color w:val="000000" w:themeColor="text1"/>
        </w:rPr>
        <w:t> (Interreg Eu-</w:t>
      </w:r>
      <w:proofErr w:type="spellStart"/>
      <w:r w:rsidRPr="009A3814">
        <w:rPr>
          <w:rFonts w:ascii="Arial" w:hAnsi="Arial" w:cs="Arial"/>
          <w:color w:val="000000" w:themeColor="text1"/>
        </w:rPr>
        <w:t>Med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Fonts w:ascii="Arial" w:hAnsi="Arial" w:cs="Arial"/>
          <w:color w:val="000000" w:themeColor="text1"/>
        </w:rPr>
        <w:t>Secretariat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Head of Unit).</w:t>
      </w:r>
    </w:p>
    <w:p w14:paraId="4F35E0A9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60F88E81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lastRenderedPageBreak/>
        <w:t xml:space="preserve">Seguirà una tavola rotonda riservata agli stakeholder aderenti alla </w:t>
      </w:r>
      <w:proofErr w:type="spellStart"/>
      <w:r w:rsidRPr="009A3814">
        <w:rPr>
          <w:rFonts w:ascii="Arial" w:hAnsi="Arial" w:cs="Arial"/>
          <w:color w:val="000000" w:themeColor="text1"/>
        </w:rPr>
        <w:t>Med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Fonts w:ascii="Arial" w:hAnsi="Arial" w:cs="Arial"/>
          <w:color w:val="000000" w:themeColor="text1"/>
        </w:rPr>
        <w:t>Diet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Fonts w:ascii="Arial" w:hAnsi="Arial" w:cs="Arial"/>
          <w:color w:val="000000" w:themeColor="text1"/>
        </w:rPr>
        <w:t>Declaration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e ai 13 partner del progetto </w:t>
      </w:r>
      <w:proofErr w:type="spellStart"/>
      <w:r w:rsidRPr="009A3814">
        <w:rPr>
          <w:rFonts w:ascii="Arial" w:hAnsi="Arial" w:cs="Arial"/>
          <w:color w:val="000000" w:themeColor="text1"/>
        </w:rPr>
        <w:t>MDnet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: l’Università di Algarve (Portogallo), l’Agenzia di sviluppo regionale della Dalmazia (Croazia), la Regione di Creta (Grecia), l’Università di Mostar (Bosnia ed Erzegovina), la </w:t>
      </w:r>
      <w:proofErr w:type="spellStart"/>
      <w:r w:rsidRPr="009A3814">
        <w:rPr>
          <w:rFonts w:ascii="Arial" w:hAnsi="Arial" w:cs="Arial"/>
          <w:color w:val="000000" w:themeColor="text1"/>
        </w:rPr>
        <w:t>Fundación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Dieta </w:t>
      </w:r>
      <w:proofErr w:type="spellStart"/>
      <w:r w:rsidRPr="009A3814">
        <w:rPr>
          <w:rFonts w:ascii="Arial" w:hAnsi="Arial" w:cs="Arial"/>
          <w:color w:val="000000" w:themeColor="text1"/>
        </w:rPr>
        <w:t>Mediterránea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, la Camera di Commercio di Siviglia e la Regione della </w:t>
      </w:r>
      <w:proofErr w:type="spellStart"/>
      <w:r w:rsidRPr="009A3814">
        <w:rPr>
          <w:rFonts w:ascii="Arial" w:hAnsi="Arial" w:cs="Arial"/>
          <w:color w:val="000000" w:themeColor="text1"/>
        </w:rPr>
        <w:t>Cataluna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(Spagna), il National Innovation and Technology Institute (Slovenia), l’Associazione dei Comuni Albanesi (Albania),  la </w:t>
      </w:r>
      <w:proofErr w:type="spellStart"/>
      <w:r w:rsidRPr="009A3814">
        <w:rPr>
          <w:rFonts w:ascii="Arial" w:hAnsi="Arial" w:cs="Arial"/>
          <w:color w:val="000000" w:themeColor="text1"/>
        </w:rPr>
        <w:t>Troodos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Development Company (Cipro) e l’Italia che, oltre alla Regione Campania, sarà presente con la Regione Emilia Romagna e il Comune di Caltanissetta.</w:t>
      </w:r>
    </w:p>
    <w:p w14:paraId="3A7FE645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57B1C520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La 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Med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Diet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Style w:val="Enfasigrassetto"/>
          <w:rFonts w:ascii="Arial" w:hAnsi="Arial" w:cs="Arial"/>
          <w:color w:val="000000" w:themeColor="text1"/>
        </w:rPr>
        <w:t>Declaration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> </w:t>
      </w:r>
      <w:r w:rsidRPr="009A3814">
        <w:rPr>
          <w:rFonts w:ascii="Arial" w:hAnsi="Arial" w:cs="Arial"/>
          <w:color w:val="000000" w:themeColor="text1"/>
        </w:rPr>
        <w:t xml:space="preserve">mira a dare maggiore visibilità alla Dieta Mediterranea come fattore di sostenibilità comune a molti settori economici e sociali, come l’agricoltura, la produzione alimentare, la salute, la cultura, lo sport, l’istruzione, il turismo, lo sviluppo rurale. Sostenere la </w:t>
      </w:r>
      <w:proofErr w:type="spellStart"/>
      <w:r w:rsidRPr="009A3814">
        <w:rPr>
          <w:rFonts w:ascii="Arial" w:hAnsi="Arial" w:cs="Arial"/>
          <w:color w:val="000000" w:themeColor="text1"/>
        </w:rPr>
        <w:t>Med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Fonts w:ascii="Arial" w:hAnsi="Arial" w:cs="Arial"/>
          <w:color w:val="000000" w:themeColor="text1"/>
        </w:rPr>
        <w:t>Diet</w:t>
      </w:r>
      <w:proofErr w:type="spellEnd"/>
      <w:r w:rsidRPr="009A38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3814">
        <w:rPr>
          <w:rFonts w:ascii="Arial" w:hAnsi="Arial" w:cs="Arial"/>
          <w:color w:val="000000" w:themeColor="text1"/>
        </w:rPr>
        <w:t>Declaration</w:t>
      </w:r>
      <w:proofErr w:type="spellEnd"/>
      <w:r w:rsidRPr="009A3814">
        <w:rPr>
          <w:rStyle w:val="Enfasigrassetto"/>
          <w:rFonts w:ascii="Arial" w:hAnsi="Arial" w:cs="Arial"/>
          <w:color w:val="000000" w:themeColor="text1"/>
        </w:rPr>
        <w:t> </w:t>
      </w:r>
      <w:r w:rsidRPr="009A3814">
        <w:rPr>
          <w:rFonts w:ascii="Arial" w:hAnsi="Arial" w:cs="Arial"/>
          <w:color w:val="000000" w:themeColor="text1"/>
        </w:rPr>
        <w:t xml:space="preserve">è un’opportunità per gli attori locali e regionali di dimostrare il ruolo cruciale che possono svolgere nel rafforzamento del potenziale di sostenibilità della Dieta Mediterranea per la salvaguardia e la valorizzazione di paesaggi rurali e stili di vita. </w:t>
      </w:r>
    </w:p>
    <w:p w14:paraId="59E43138" w14:textId="77777777" w:rsidR="009A3814" w:rsidRPr="009A3814" w:rsidRDefault="009A3814" w:rsidP="009A381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A3814">
        <w:rPr>
          <w:rFonts w:ascii="Arial" w:hAnsi="Arial" w:cs="Arial"/>
          <w:color w:val="000000" w:themeColor="text1"/>
        </w:rPr>
        <w:t> </w:t>
      </w:r>
    </w:p>
    <w:p w14:paraId="7AC782DE" w14:textId="16E630C7" w:rsidR="009A3814" w:rsidRDefault="009A3814" w:rsidP="009A3814">
      <w:pPr>
        <w:rPr>
          <w:color w:val="000000" w:themeColor="text1"/>
        </w:rPr>
      </w:pPr>
    </w:p>
    <w:p w14:paraId="5AFB3AFC" w14:textId="77777777" w:rsidR="00B559BB" w:rsidRPr="00B559BB" w:rsidRDefault="00B559BB" w:rsidP="00B559BB">
      <w:pPr>
        <w:shd w:val="clear" w:color="auto" w:fill="FFFFFF"/>
        <w:jc w:val="both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B559BB">
        <w:rPr>
          <w:rFonts w:ascii="Arial" w:eastAsia="Times New Roman" w:hAnsi="Arial" w:cs="Arial"/>
          <w:b/>
          <w:bCs/>
          <w:color w:val="555555"/>
          <w:sz w:val="18"/>
          <w:szCs w:val="18"/>
          <w:lang w:eastAsia="it-IT"/>
        </w:rPr>
        <w:t>—</w:t>
      </w:r>
    </w:p>
    <w:p w14:paraId="7312B59A" w14:textId="77777777" w:rsidR="00B559BB" w:rsidRPr="00B559BB" w:rsidRDefault="00B559BB" w:rsidP="00B559BB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B559BB">
        <w:rPr>
          <w:rFonts w:ascii="Arial" w:eastAsia="Times New Roman" w:hAnsi="Arial" w:cs="Arial"/>
          <w:b/>
          <w:bCs/>
          <w:color w:val="555555"/>
          <w:sz w:val="18"/>
          <w:szCs w:val="18"/>
          <w:lang w:eastAsia="it-IT"/>
        </w:rPr>
        <w:t>UFFICIO STAMPA Scabec S.p.A.</w:t>
      </w:r>
    </w:p>
    <w:p w14:paraId="6812EA70" w14:textId="77777777" w:rsidR="00B559BB" w:rsidRPr="00B559BB" w:rsidRDefault="00B559BB" w:rsidP="00B559BB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B559BB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Gianluca Durante – 328 2114128</w:t>
      </w:r>
    </w:p>
    <w:p w14:paraId="2FCDCFE7" w14:textId="77777777" w:rsidR="00B559BB" w:rsidRPr="00B559BB" w:rsidRDefault="00B559BB" w:rsidP="00B559BB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B559BB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Piergiorgio Gambardella – 339 3132579</w:t>
      </w:r>
    </w:p>
    <w:p w14:paraId="72E9E13B" w14:textId="77777777" w:rsidR="00B559BB" w:rsidRPr="00B559BB" w:rsidRDefault="00B559BB" w:rsidP="00B559BB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B559BB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 </w:t>
      </w:r>
    </w:p>
    <w:p w14:paraId="1172910B" w14:textId="77777777" w:rsidR="00B559BB" w:rsidRPr="00B559BB" w:rsidRDefault="00B559BB" w:rsidP="00B559BB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B559BB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Via Generale Orsini, 30</w:t>
      </w:r>
    </w:p>
    <w:p w14:paraId="7333092B" w14:textId="77777777" w:rsidR="00B559BB" w:rsidRPr="00B559BB" w:rsidRDefault="00B559BB" w:rsidP="00B559BB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B559BB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80132 Napoli – Italia                </w:t>
      </w:r>
    </w:p>
    <w:p w14:paraId="07F39CFA" w14:textId="77777777" w:rsidR="00B559BB" w:rsidRPr="00B559BB" w:rsidRDefault="00B559BB" w:rsidP="00B559BB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hyperlink r:id="rId6" w:history="1">
        <w:r w:rsidRPr="00B559BB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it-IT"/>
          </w:rPr>
          <w:t>www.scabec.it</w:t>
        </w:r>
      </w:hyperlink>
    </w:p>
    <w:p w14:paraId="17E9F8D8" w14:textId="77777777" w:rsidR="00B559BB" w:rsidRPr="009A3814" w:rsidRDefault="00B559BB" w:rsidP="009A3814">
      <w:pPr>
        <w:rPr>
          <w:color w:val="000000" w:themeColor="text1"/>
        </w:rPr>
      </w:pPr>
    </w:p>
    <w:p w14:paraId="74B6615D" w14:textId="77777777" w:rsidR="009E7425" w:rsidRPr="009A3814" w:rsidRDefault="009E7425" w:rsidP="009A3814">
      <w:pPr>
        <w:rPr>
          <w:color w:val="000000" w:themeColor="text1"/>
        </w:rPr>
      </w:pPr>
    </w:p>
    <w:sectPr w:rsidR="009E7425" w:rsidRPr="009A3814" w:rsidSect="008043D0">
      <w:headerReference w:type="default" r:id="rId7"/>
      <w:pgSz w:w="11900" w:h="16840"/>
      <w:pgMar w:top="2410" w:right="1134" w:bottom="3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4CA8" w14:textId="77777777" w:rsidR="0082390A" w:rsidRDefault="0082390A" w:rsidP="009E7425">
      <w:r>
        <w:separator/>
      </w:r>
    </w:p>
  </w:endnote>
  <w:endnote w:type="continuationSeparator" w:id="0">
    <w:p w14:paraId="231BDB9A" w14:textId="77777777" w:rsidR="0082390A" w:rsidRDefault="0082390A" w:rsidP="009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94B4" w14:textId="77777777" w:rsidR="0082390A" w:rsidRDefault="0082390A" w:rsidP="009E7425">
      <w:r>
        <w:separator/>
      </w:r>
    </w:p>
  </w:footnote>
  <w:footnote w:type="continuationSeparator" w:id="0">
    <w:p w14:paraId="6368AC91" w14:textId="77777777" w:rsidR="0082390A" w:rsidRDefault="0082390A" w:rsidP="009E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BFF6" w14:textId="77777777" w:rsidR="009E7425" w:rsidRDefault="009E742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55666" wp14:editId="3350629E">
          <wp:simplePos x="0" y="0"/>
          <wp:positionH relativeFrom="column">
            <wp:posOffset>-710776</wp:posOffset>
          </wp:positionH>
          <wp:positionV relativeFrom="paragraph">
            <wp:posOffset>-452120</wp:posOffset>
          </wp:positionV>
          <wp:extent cx="7557757" cy="10690578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_md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57" cy="1069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25"/>
    <w:rsid w:val="0000210E"/>
    <w:rsid w:val="00004DDC"/>
    <w:rsid w:val="000152FD"/>
    <w:rsid w:val="000166A1"/>
    <w:rsid w:val="00041DBA"/>
    <w:rsid w:val="00043CC4"/>
    <w:rsid w:val="00052D6D"/>
    <w:rsid w:val="000615D2"/>
    <w:rsid w:val="00061EE9"/>
    <w:rsid w:val="000642DB"/>
    <w:rsid w:val="00071CA4"/>
    <w:rsid w:val="00072698"/>
    <w:rsid w:val="000759F6"/>
    <w:rsid w:val="00087D1F"/>
    <w:rsid w:val="00090FC2"/>
    <w:rsid w:val="00093ED7"/>
    <w:rsid w:val="00096558"/>
    <w:rsid w:val="000A5A30"/>
    <w:rsid w:val="000B21DE"/>
    <w:rsid w:val="000B627C"/>
    <w:rsid w:val="000C2552"/>
    <w:rsid w:val="000C3DB3"/>
    <w:rsid w:val="000C41B0"/>
    <w:rsid w:val="000D087F"/>
    <w:rsid w:val="000D0D3B"/>
    <w:rsid w:val="000D2302"/>
    <w:rsid w:val="000D3EBB"/>
    <w:rsid w:val="000D63F8"/>
    <w:rsid w:val="000E5DA9"/>
    <w:rsid w:val="000E745B"/>
    <w:rsid w:val="000F63E8"/>
    <w:rsid w:val="00101EEC"/>
    <w:rsid w:val="001043AC"/>
    <w:rsid w:val="001045A5"/>
    <w:rsid w:val="0011782F"/>
    <w:rsid w:val="00123869"/>
    <w:rsid w:val="0012420D"/>
    <w:rsid w:val="00142237"/>
    <w:rsid w:val="00143066"/>
    <w:rsid w:val="00145C2E"/>
    <w:rsid w:val="00154454"/>
    <w:rsid w:val="001549FE"/>
    <w:rsid w:val="00155DBD"/>
    <w:rsid w:val="00161EA7"/>
    <w:rsid w:val="00164065"/>
    <w:rsid w:val="001674C6"/>
    <w:rsid w:val="001853A2"/>
    <w:rsid w:val="0019705D"/>
    <w:rsid w:val="001A14E1"/>
    <w:rsid w:val="001B1690"/>
    <w:rsid w:val="001C0FD2"/>
    <w:rsid w:val="001C5526"/>
    <w:rsid w:val="001D106B"/>
    <w:rsid w:val="001D368A"/>
    <w:rsid w:val="001D65E8"/>
    <w:rsid w:val="001E20D4"/>
    <w:rsid w:val="00205EBA"/>
    <w:rsid w:val="00207D4E"/>
    <w:rsid w:val="00207F33"/>
    <w:rsid w:val="0023146E"/>
    <w:rsid w:val="00232BE6"/>
    <w:rsid w:val="00240763"/>
    <w:rsid w:val="002446DA"/>
    <w:rsid w:val="00247B59"/>
    <w:rsid w:val="002556FB"/>
    <w:rsid w:val="00264032"/>
    <w:rsid w:val="0027790B"/>
    <w:rsid w:val="002924FA"/>
    <w:rsid w:val="00296796"/>
    <w:rsid w:val="00296FAB"/>
    <w:rsid w:val="00297963"/>
    <w:rsid w:val="002A5D40"/>
    <w:rsid w:val="002B092F"/>
    <w:rsid w:val="002B2633"/>
    <w:rsid w:val="002C0101"/>
    <w:rsid w:val="002C2AFA"/>
    <w:rsid w:val="002C3BCD"/>
    <w:rsid w:val="002E56E2"/>
    <w:rsid w:val="002F2036"/>
    <w:rsid w:val="002F65BF"/>
    <w:rsid w:val="00300615"/>
    <w:rsid w:val="0030202E"/>
    <w:rsid w:val="00304E78"/>
    <w:rsid w:val="00306D58"/>
    <w:rsid w:val="003160E1"/>
    <w:rsid w:val="00320ACE"/>
    <w:rsid w:val="003214E2"/>
    <w:rsid w:val="00321897"/>
    <w:rsid w:val="003450F2"/>
    <w:rsid w:val="00355DF3"/>
    <w:rsid w:val="00363936"/>
    <w:rsid w:val="00372A3C"/>
    <w:rsid w:val="0038072A"/>
    <w:rsid w:val="003810BF"/>
    <w:rsid w:val="00383319"/>
    <w:rsid w:val="00384FDB"/>
    <w:rsid w:val="00392EEE"/>
    <w:rsid w:val="003B1159"/>
    <w:rsid w:val="003C63E5"/>
    <w:rsid w:val="003D1326"/>
    <w:rsid w:val="003D3EB8"/>
    <w:rsid w:val="003D4EAE"/>
    <w:rsid w:val="003D6613"/>
    <w:rsid w:val="003D6FD2"/>
    <w:rsid w:val="003E32CC"/>
    <w:rsid w:val="003E739C"/>
    <w:rsid w:val="003E7682"/>
    <w:rsid w:val="0040703A"/>
    <w:rsid w:val="00416D6C"/>
    <w:rsid w:val="00416F2D"/>
    <w:rsid w:val="00416F3F"/>
    <w:rsid w:val="00424222"/>
    <w:rsid w:val="00427CE7"/>
    <w:rsid w:val="0043214F"/>
    <w:rsid w:val="004339D8"/>
    <w:rsid w:val="0044734B"/>
    <w:rsid w:val="0047494B"/>
    <w:rsid w:val="0047660C"/>
    <w:rsid w:val="00480138"/>
    <w:rsid w:val="00484879"/>
    <w:rsid w:val="0049025D"/>
    <w:rsid w:val="00497B72"/>
    <w:rsid w:val="004C36AE"/>
    <w:rsid w:val="004D471E"/>
    <w:rsid w:val="004E034C"/>
    <w:rsid w:val="004E3AF8"/>
    <w:rsid w:val="004F430A"/>
    <w:rsid w:val="004F509C"/>
    <w:rsid w:val="0050502D"/>
    <w:rsid w:val="00507B14"/>
    <w:rsid w:val="0051545B"/>
    <w:rsid w:val="00516147"/>
    <w:rsid w:val="0052359F"/>
    <w:rsid w:val="00523F01"/>
    <w:rsid w:val="00524101"/>
    <w:rsid w:val="00532555"/>
    <w:rsid w:val="00544D75"/>
    <w:rsid w:val="00547B92"/>
    <w:rsid w:val="00552230"/>
    <w:rsid w:val="00553F47"/>
    <w:rsid w:val="005739C0"/>
    <w:rsid w:val="00573DA3"/>
    <w:rsid w:val="005745E3"/>
    <w:rsid w:val="00583803"/>
    <w:rsid w:val="00583951"/>
    <w:rsid w:val="00585B4A"/>
    <w:rsid w:val="00590149"/>
    <w:rsid w:val="005909E8"/>
    <w:rsid w:val="005979F9"/>
    <w:rsid w:val="005A13CE"/>
    <w:rsid w:val="005B2888"/>
    <w:rsid w:val="005B2E2B"/>
    <w:rsid w:val="005B5F46"/>
    <w:rsid w:val="005B7C29"/>
    <w:rsid w:val="005C6B2B"/>
    <w:rsid w:val="005D197C"/>
    <w:rsid w:val="005D2FB0"/>
    <w:rsid w:val="005D3220"/>
    <w:rsid w:val="005D5695"/>
    <w:rsid w:val="005E2D68"/>
    <w:rsid w:val="005E5E49"/>
    <w:rsid w:val="005E6503"/>
    <w:rsid w:val="005E779E"/>
    <w:rsid w:val="005E7CA4"/>
    <w:rsid w:val="00621B90"/>
    <w:rsid w:val="00624D74"/>
    <w:rsid w:val="00627BC9"/>
    <w:rsid w:val="00631398"/>
    <w:rsid w:val="00636B49"/>
    <w:rsid w:val="006403B2"/>
    <w:rsid w:val="00646D40"/>
    <w:rsid w:val="00654D5F"/>
    <w:rsid w:val="006558BE"/>
    <w:rsid w:val="00666379"/>
    <w:rsid w:val="0067018A"/>
    <w:rsid w:val="006767A1"/>
    <w:rsid w:val="00682589"/>
    <w:rsid w:val="00682A43"/>
    <w:rsid w:val="00690E7D"/>
    <w:rsid w:val="006B5F9E"/>
    <w:rsid w:val="006C01EB"/>
    <w:rsid w:val="006C145F"/>
    <w:rsid w:val="006C6B49"/>
    <w:rsid w:val="006D4313"/>
    <w:rsid w:val="006D69ED"/>
    <w:rsid w:val="006D6D7C"/>
    <w:rsid w:val="006E029A"/>
    <w:rsid w:val="006E0B58"/>
    <w:rsid w:val="006E4435"/>
    <w:rsid w:val="006F4994"/>
    <w:rsid w:val="006F7A41"/>
    <w:rsid w:val="00704AA5"/>
    <w:rsid w:val="00707F70"/>
    <w:rsid w:val="007147DF"/>
    <w:rsid w:val="0071550D"/>
    <w:rsid w:val="0074188F"/>
    <w:rsid w:val="007434CB"/>
    <w:rsid w:val="007610F0"/>
    <w:rsid w:val="00772081"/>
    <w:rsid w:val="00780E64"/>
    <w:rsid w:val="00783CB9"/>
    <w:rsid w:val="0078570B"/>
    <w:rsid w:val="00786895"/>
    <w:rsid w:val="00795512"/>
    <w:rsid w:val="007A6AC1"/>
    <w:rsid w:val="007B67F0"/>
    <w:rsid w:val="007C346D"/>
    <w:rsid w:val="007D2851"/>
    <w:rsid w:val="007F2D62"/>
    <w:rsid w:val="007F4316"/>
    <w:rsid w:val="008043D0"/>
    <w:rsid w:val="0080553E"/>
    <w:rsid w:val="00811312"/>
    <w:rsid w:val="0082390A"/>
    <w:rsid w:val="00825545"/>
    <w:rsid w:val="0082629E"/>
    <w:rsid w:val="00832BA0"/>
    <w:rsid w:val="00835E5F"/>
    <w:rsid w:val="00842F58"/>
    <w:rsid w:val="008453A0"/>
    <w:rsid w:val="0085324F"/>
    <w:rsid w:val="00855CB8"/>
    <w:rsid w:val="0087725A"/>
    <w:rsid w:val="00885943"/>
    <w:rsid w:val="00891F79"/>
    <w:rsid w:val="0089622D"/>
    <w:rsid w:val="008C767F"/>
    <w:rsid w:val="008D57A0"/>
    <w:rsid w:val="008E0F37"/>
    <w:rsid w:val="008E2B9D"/>
    <w:rsid w:val="008F534A"/>
    <w:rsid w:val="008F5774"/>
    <w:rsid w:val="0090198A"/>
    <w:rsid w:val="00903FDB"/>
    <w:rsid w:val="0090620D"/>
    <w:rsid w:val="00913C6F"/>
    <w:rsid w:val="00917699"/>
    <w:rsid w:val="0092623F"/>
    <w:rsid w:val="00931B6C"/>
    <w:rsid w:val="00932931"/>
    <w:rsid w:val="00932ECE"/>
    <w:rsid w:val="009410B9"/>
    <w:rsid w:val="00943320"/>
    <w:rsid w:val="0094529D"/>
    <w:rsid w:val="00953243"/>
    <w:rsid w:val="00955596"/>
    <w:rsid w:val="00955D38"/>
    <w:rsid w:val="009607DF"/>
    <w:rsid w:val="00962242"/>
    <w:rsid w:val="00963E2F"/>
    <w:rsid w:val="00964D93"/>
    <w:rsid w:val="00965FB7"/>
    <w:rsid w:val="009664C1"/>
    <w:rsid w:val="009704D6"/>
    <w:rsid w:val="00972DBA"/>
    <w:rsid w:val="009A14F9"/>
    <w:rsid w:val="009A1E39"/>
    <w:rsid w:val="009A3814"/>
    <w:rsid w:val="009A5AF6"/>
    <w:rsid w:val="009A6C7F"/>
    <w:rsid w:val="009B36FC"/>
    <w:rsid w:val="009D29B2"/>
    <w:rsid w:val="009E2A7A"/>
    <w:rsid w:val="009E38E7"/>
    <w:rsid w:val="009E5A63"/>
    <w:rsid w:val="009E7425"/>
    <w:rsid w:val="009E7497"/>
    <w:rsid w:val="009E7D39"/>
    <w:rsid w:val="009F283A"/>
    <w:rsid w:val="009F3787"/>
    <w:rsid w:val="00A04108"/>
    <w:rsid w:val="00A06F08"/>
    <w:rsid w:val="00A07E7F"/>
    <w:rsid w:val="00A1024A"/>
    <w:rsid w:val="00A16CBF"/>
    <w:rsid w:val="00A30FCA"/>
    <w:rsid w:val="00A3308F"/>
    <w:rsid w:val="00A342C5"/>
    <w:rsid w:val="00A419F4"/>
    <w:rsid w:val="00A41EB0"/>
    <w:rsid w:val="00A47847"/>
    <w:rsid w:val="00A52FB4"/>
    <w:rsid w:val="00A556D7"/>
    <w:rsid w:val="00A6099B"/>
    <w:rsid w:val="00A70EAF"/>
    <w:rsid w:val="00A71EF7"/>
    <w:rsid w:val="00A76192"/>
    <w:rsid w:val="00A77D64"/>
    <w:rsid w:val="00A83F45"/>
    <w:rsid w:val="00A861DC"/>
    <w:rsid w:val="00A90512"/>
    <w:rsid w:val="00A914A2"/>
    <w:rsid w:val="00A94D3A"/>
    <w:rsid w:val="00AA23D6"/>
    <w:rsid w:val="00AA5F24"/>
    <w:rsid w:val="00AC7638"/>
    <w:rsid w:val="00AD6815"/>
    <w:rsid w:val="00AD7116"/>
    <w:rsid w:val="00AE14B4"/>
    <w:rsid w:val="00AE35A7"/>
    <w:rsid w:val="00AE6688"/>
    <w:rsid w:val="00B00742"/>
    <w:rsid w:val="00B00ACC"/>
    <w:rsid w:val="00B20A05"/>
    <w:rsid w:val="00B22E1F"/>
    <w:rsid w:val="00B355EE"/>
    <w:rsid w:val="00B47572"/>
    <w:rsid w:val="00B53BC1"/>
    <w:rsid w:val="00B53D1C"/>
    <w:rsid w:val="00B54A25"/>
    <w:rsid w:val="00B559BB"/>
    <w:rsid w:val="00B71757"/>
    <w:rsid w:val="00B869BE"/>
    <w:rsid w:val="00B96788"/>
    <w:rsid w:val="00BA0A63"/>
    <w:rsid w:val="00BA68F0"/>
    <w:rsid w:val="00BA7FD6"/>
    <w:rsid w:val="00BC0365"/>
    <w:rsid w:val="00BC617B"/>
    <w:rsid w:val="00BC658A"/>
    <w:rsid w:val="00BD116D"/>
    <w:rsid w:val="00BE35FC"/>
    <w:rsid w:val="00BE51B8"/>
    <w:rsid w:val="00BE5BED"/>
    <w:rsid w:val="00BE701C"/>
    <w:rsid w:val="00BF7DE0"/>
    <w:rsid w:val="00C021F2"/>
    <w:rsid w:val="00C06252"/>
    <w:rsid w:val="00C158F0"/>
    <w:rsid w:val="00C21587"/>
    <w:rsid w:val="00C21F84"/>
    <w:rsid w:val="00C31688"/>
    <w:rsid w:val="00C31D3C"/>
    <w:rsid w:val="00C57D78"/>
    <w:rsid w:val="00C645DC"/>
    <w:rsid w:val="00C6576B"/>
    <w:rsid w:val="00C746B5"/>
    <w:rsid w:val="00C768B2"/>
    <w:rsid w:val="00C773E6"/>
    <w:rsid w:val="00C84293"/>
    <w:rsid w:val="00C928F4"/>
    <w:rsid w:val="00C97038"/>
    <w:rsid w:val="00CA07C7"/>
    <w:rsid w:val="00CA173B"/>
    <w:rsid w:val="00CB4280"/>
    <w:rsid w:val="00CB4E27"/>
    <w:rsid w:val="00CB51D1"/>
    <w:rsid w:val="00CB6FB3"/>
    <w:rsid w:val="00CE50A1"/>
    <w:rsid w:val="00CE5FE9"/>
    <w:rsid w:val="00CF3EBC"/>
    <w:rsid w:val="00CF4701"/>
    <w:rsid w:val="00CF49CC"/>
    <w:rsid w:val="00D023B2"/>
    <w:rsid w:val="00D13839"/>
    <w:rsid w:val="00D16151"/>
    <w:rsid w:val="00D20BF1"/>
    <w:rsid w:val="00D21091"/>
    <w:rsid w:val="00D2152F"/>
    <w:rsid w:val="00D21A49"/>
    <w:rsid w:val="00D244EF"/>
    <w:rsid w:val="00D42E64"/>
    <w:rsid w:val="00D46A34"/>
    <w:rsid w:val="00D47CB2"/>
    <w:rsid w:val="00D52694"/>
    <w:rsid w:val="00D52AE1"/>
    <w:rsid w:val="00D60DA4"/>
    <w:rsid w:val="00D66F99"/>
    <w:rsid w:val="00D7184E"/>
    <w:rsid w:val="00D721BA"/>
    <w:rsid w:val="00D73686"/>
    <w:rsid w:val="00D73722"/>
    <w:rsid w:val="00D76408"/>
    <w:rsid w:val="00D77517"/>
    <w:rsid w:val="00D9445C"/>
    <w:rsid w:val="00D96F1D"/>
    <w:rsid w:val="00DA1D74"/>
    <w:rsid w:val="00DB4770"/>
    <w:rsid w:val="00DC3A51"/>
    <w:rsid w:val="00DD03CE"/>
    <w:rsid w:val="00DD0D8C"/>
    <w:rsid w:val="00DD6CC2"/>
    <w:rsid w:val="00DD7634"/>
    <w:rsid w:val="00DE5CA3"/>
    <w:rsid w:val="00E03606"/>
    <w:rsid w:val="00E04678"/>
    <w:rsid w:val="00E05ADE"/>
    <w:rsid w:val="00E06033"/>
    <w:rsid w:val="00E06A4C"/>
    <w:rsid w:val="00E06BC7"/>
    <w:rsid w:val="00E11000"/>
    <w:rsid w:val="00E1101A"/>
    <w:rsid w:val="00E13535"/>
    <w:rsid w:val="00E14C8D"/>
    <w:rsid w:val="00E1524C"/>
    <w:rsid w:val="00E20B08"/>
    <w:rsid w:val="00E22A61"/>
    <w:rsid w:val="00E23609"/>
    <w:rsid w:val="00E30849"/>
    <w:rsid w:val="00E363EB"/>
    <w:rsid w:val="00E36FD0"/>
    <w:rsid w:val="00E46E02"/>
    <w:rsid w:val="00E71368"/>
    <w:rsid w:val="00E7714C"/>
    <w:rsid w:val="00E84764"/>
    <w:rsid w:val="00E91ABE"/>
    <w:rsid w:val="00E922AA"/>
    <w:rsid w:val="00E93973"/>
    <w:rsid w:val="00E9553A"/>
    <w:rsid w:val="00EB2158"/>
    <w:rsid w:val="00EB45FB"/>
    <w:rsid w:val="00EC383F"/>
    <w:rsid w:val="00EC6F23"/>
    <w:rsid w:val="00EC7EB3"/>
    <w:rsid w:val="00ED7812"/>
    <w:rsid w:val="00EE03CE"/>
    <w:rsid w:val="00EE26B0"/>
    <w:rsid w:val="00EE30AD"/>
    <w:rsid w:val="00EF1ED6"/>
    <w:rsid w:val="00EF708E"/>
    <w:rsid w:val="00F02940"/>
    <w:rsid w:val="00F02956"/>
    <w:rsid w:val="00F0327F"/>
    <w:rsid w:val="00F06BF8"/>
    <w:rsid w:val="00F11E47"/>
    <w:rsid w:val="00F12B84"/>
    <w:rsid w:val="00F208EA"/>
    <w:rsid w:val="00F2222B"/>
    <w:rsid w:val="00F22C19"/>
    <w:rsid w:val="00F26398"/>
    <w:rsid w:val="00F41BF1"/>
    <w:rsid w:val="00F4450F"/>
    <w:rsid w:val="00F6737D"/>
    <w:rsid w:val="00F67468"/>
    <w:rsid w:val="00F6748E"/>
    <w:rsid w:val="00FC1B55"/>
    <w:rsid w:val="00FC1BDB"/>
    <w:rsid w:val="00FE559A"/>
    <w:rsid w:val="00FE7B0E"/>
    <w:rsid w:val="00FF24DD"/>
    <w:rsid w:val="00FF39C4"/>
    <w:rsid w:val="00FF4D16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3529"/>
  <w15:chartTrackingRefBased/>
  <w15:docId w15:val="{43EBFCF7-D1F4-194B-A9DE-1C29032A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425"/>
  </w:style>
  <w:style w:type="paragraph" w:styleId="Pidipagina">
    <w:name w:val="footer"/>
    <w:basedOn w:val="Normale"/>
    <w:link w:val="PidipaginaCarattere"/>
    <w:uiPriority w:val="99"/>
    <w:unhideWhenUsed/>
    <w:rsid w:val="009E7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425"/>
  </w:style>
  <w:style w:type="paragraph" w:styleId="NormaleWeb">
    <w:name w:val="Normal (Web)"/>
    <w:basedOn w:val="Normale"/>
    <w:uiPriority w:val="99"/>
    <w:semiHidden/>
    <w:unhideWhenUsed/>
    <w:rsid w:val="009A38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A3814"/>
    <w:rPr>
      <w:b/>
      <w:bCs/>
    </w:rPr>
  </w:style>
  <w:style w:type="character" w:styleId="Enfasicorsivo">
    <w:name w:val="Emphasis"/>
    <w:basedOn w:val="Carpredefinitoparagrafo"/>
    <w:uiPriority w:val="20"/>
    <w:qFormat/>
    <w:rsid w:val="009A3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bec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Scabec Napoli</cp:lastModifiedBy>
  <cp:revision>4</cp:revision>
  <dcterms:created xsi:type="dcterms:W3CDTF">2022-04-28T12:09:00Z</dcterms:created>
  <dcterms:modified xsi:type="dcterms:W3CDTF">2022-04-28T15:12:00Z</dcterms:modified>
</cp:coreProperties>
</file>